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80" w:rsidRPr="00241357" w:rsidRDefault="006B0F80" w:rsidP="006B0F80">
      <w:pPr>
        <w:pStyle w:val="Retraitcorpsdetexte"/>
        <w:ind w:left="142"/>
        <w:rPr>
          <w:b/>
          <w:sz w:val="22"/>
          <w:szCs w:val="22"/>
        </w:rPr>
      </w:pPr>
      <w:r w:rsidRPr="00241357">
        <w:rPr>
          <w:b/>
          <w:sz w:val="22"/>
          <w:szCs w:val="22"/>
        </w:rPr>
        <w:t>DEPARTEMENT DE L’AIN</w:t>
      </w:r>
    </w:p>
    <w:p w:rsidR="006B0F80" w:rsidRPr="00241357" w:rsidRDefault="00A6155E" w:rsidP="006B0F80">
      <w:pPr>
        <w:pStyle w:val="Retraitcorpsdetexte"/>
        <w:ind w:left="142"/>
        <w:rPr>
          <w:b/>
          <w:sz w:val="22"/>
          <w:szCs w:val="22"/>
        </w:rPr>
      </w:pPr>
      <w:r w:rsidRPr="00241357">
        <w:rPr>
          <w:b/>
          <w:sz w:val="22"/>
          <w:szCs w:val="22"/>
        </w:rPr>
        <w:t>COMMUNE DE MONTREVEL-EN-</w:t>
      </w:r>
      <w:r w:rsidR="006B0F80" w:rsidRPr="00241357">
        <w:rPr>
          <w:b/>
          <w:sz w:val="22"/>
          <w:szCs w:val="22"/>
        </w:rPr>
        <w:t>BRESSE</w:t>
      </w:r>
    </w:p>
    <w:p w:rsidR="006B0F80" w:rsidRDefault="006B0F80" w:rsidP="00FA33D1">
      <w:pPr>
        <w:pStyle w:val="Retraitcorpsdetexte"/>
        <w:jc w:val="right"/>
        <w:rPr>
          <w:b/>
          <w:sz w:val="22"/>
          <w:szCs w:val="22"/>
        </w:rPr>
      </w:pPr>
    </w:p>
    <w:p w:rsidR="00CB3CC4" w:rsidRPr="00241357" w:rsidRDefault="00CB3CC4" w:rsidP="00FA33D1">
      <w:pPr>
        <w:pStyle w:val="Retraitcorpsdetexte"/>
        <w:jc w:val="right"/>
        <w:rPr>
          <w:b/>
          <w:sz w:val="22"/>
          <w:szCs w:val="22"/>
        </w:rPr>
      </w:pPr>
    </w:p>
    <w:p w:rsidR="006B0F80" w:rsidRPr="00241357" w:rsidRDefault="006B0F80" w:rsidP="00376D09">
      <w:pPr>
        <w:pStyle w:val="Retraitcorpsdetexte"/>
        <w:jc w:val="right"/>
        <w:rPr>
          <w:b/>
          <w:sz w:val="22"/>
          <w:szCs w:val="22"/>
        </w:rPr>
      </w:pPr>
      <w:r w:rsidRPr="00241357">
        <w:rPr>
          <w:b/>
          <w:sz w:val="22"/>
          <w:szCs w:val="22"/>
        </w:rPr>
        <w:t>ARR</w:t>
      </w:r>
      <w:r w:rsidR="005743BC" w:rsidRPr="00241357">
        <w:rPr>
          <w:b/>
          <w:sz w:val="22"/>
          <w:szCs w:val="22"/>
        </w:rPr>
        <w:t>Ê</w:t>
      </w:r>
      <w:r w:rsidRPr="00241357">
        <w:rPr>
          <w:b/>
          <w:sz w:val="22"/>
          <w:szCs w:val="22"/>
        </w:rPr>
        <w:t>T</w:t>
      </w:r>
      <w:r w:rsidR="005743BC" w:rsidRPr="00241357">
        <w:rPr>
          <w:b/>
          <w:sz w:val="22"/>
          <w:szCs w:val="22"/>
        </w:rPr>
        <w:t>É</w:t>
      </w:r>
      <w:r w:rsidRPr="00241357">
        <w:rPr>
          <w:b/>
          <w:sz w:val="22"/>
          <w:szCs w:val="22"/>
        </w:rPr>
        <w:t xml:space="preserve"> </w:t>
      </w:r>
      <w:r w:rsidR="00E17F28" w:rsidRPr="00D4390A">
        <w:rPr>
          <w:b/>
          <w:sz w:val="22"/>
          <w:szCs w:val="22"/>
        </w:rPr>
        <w:t xml:space="preserve">MUNICIPAL </w:t>
      </w:r>
      <w:r w:rsidRPr="00D4390A">
        <w:rPr>
          <w:b/>
          <w:sz w:val="22"/>
          <w:szCs w:val="22"/>
        </w:rPr>
        <w:t>N°</w:t>
      </w:r>
      <w:r w:rsidR="00342C36">
        <w:rPr>
          <w:b/>
          <w:sz w:val="22"/>
          <w:szCs w:val="22"/>
        </w:rPr>
        <w:t xml:space="preserve"> 101 </w:t>
      </w:r>
      <w:r w:rsidR="0055351C" w:rsidRPr="00D4390A">
        <w:rPr>
          <w:b/>
          <w:sz w:val="22"/>
          <w:szCs w:val="22"/>
        </w:rPr>
        <w:t>–</w:t>
      </w:r>
      <w:r w:rsidRPr="00D4390A">
        <w:rPr>
          <w:b/>
          <w:sz w:val="22"/>
          <w:szCs w:val="22"/>
        </w:rPr>
        <w:t xml:space="preserve"> 20</w:t>
      </w:r>
      <w:r w:rsidR="00D51D90" w:rsidRPr="00D4390A">
        <w:rPr>
          <w:b/>
          <w:sz w:val="22"/>
          <w:szCs w:val="22"/>
        </w:rPr>
        <w:t>2</w:t>
      </w:r>
      <w:r w:rsidR="008C38FD">
        <w:rPr>
          <w:b/>
          <w:sz w:val="22"/>
          <w:szCs w:val="22"/>
        </w:rPr>
        <w:t>4</w:t>
      </w:r>
    </w:p>
    <w:p w:rsidR="0055351C" w:rsidRPr="00241357" w:rsidRDefault="0055351C" w:rsidP="00376D09">
      <w:pPr>
        <w:pStyle w:val="Retraitcorpsdetexte"/>
        <w:ind w:left="3686"/>
        <w:jc w:val="right"/>
        <w:rPr>
          <w:b/>
          <w:sz w:val="22"/>
          <w:szCs w:val="22"/>
        </w:rPr>
      </w:pPr>
      <w:r w:rsidRPr="00241357">
        <w:rPr>
          <w:b/>
          <w:sz w:val="22"/>
          <w:szCs w:val="22"/>
        </w:rPr>
        <w:t>DE LA COMMUNE DE MONTREVEL-EN-BRESSE</w:t>
      </w:r>
    </w:p>
    <w:p w:rsidR="006B0F80" w:rsidRPr="00241357" w:rsidRDefault="006B0F80" w:rsidP="00241357">
      <w:pPr>
        <w:pStyle w:val="Retraitcorpsdetexte"/>
        <w:ind w:left="0"/>
        <w:rPr>
          <w:b/>
          <w:sz w:val="22"/>
          <w:szCs w:val="22"/>
        </w:rPr>
      </w:pPr>
    </w:p>
    <w:p w:rsidR="00274245" w:rsidRPr="00241357" w:rsidRDefault="00274245" w:rsidP="00376D09">
      <w:pPr>
        <w:tabs>
          <w:tab w:val="right" w:pos="9072"/>
        </w:tabs>
        <w:ind w:left="3686"/>
        <w:jc w:val="right"/>
        <w:rPr>
          <w:b/>
          <w:sz w:val="22"/>
          <w:szCs w:val="22"/>
        </w:rPr>
      </w:pPr>
      <w:r w:rsidRPr="00FF493F">
        <w:rPr>
          <w:b/>
          <w:sz w:val="22"/>
          <w:szCs w:val="22"/>
        </w:rPr>
        <w:t xml:space="preserve">Arrêté de voirie portant </w:t>
      </w:r>
      <w:r w:rsidR="003B63F5" w:rsidRPr="00FF493F">
        <w:rPr>
          <w:b/>
          <w:sz w:val="22"/>
          <w:szCs w:val="22"/>
        </w:rPr>
        <w:t>permis</w:t>
      </w:r>
      <w:r w:rsidRPr="00FF493F">
        <w:rPr>
          <w:b/>
          <w:sz w:val="22"/>
          <w:szCs w:val="22"/>
        </w:rPr>
        <w:t xml:space="preserve"> de stationnement</w:t>
      </w:r>
      <w:r w:rsidR="003C1C05" w:rsidRPr="00FF493F">
        <w:rPr>
          <w:b/>
          <w:sz w:val="22"/>
          <w:szCs w:val="22"/>
        </w:rPr>
        <w:t xml:space="preserve"> (vente de produits </w:t>
      </w:r>
      <w:r w:rsidR="006244B6" w:rsidRPr="00FF493F">
        <w:rPr>
          <w:b/>
          <w:sz w:val="22"/>
          <w:szCs w:val="22"/>
        </w:rPr>
        <w:t>alimentaires sur le domaine public)</w:t>
      </w:r>
      <w:r w:rsidR="0046788E" w:rsidRPr="00FF493F">
        <w:rPr>
          <w:b/>
          <w:sz w:val="22"/>
          <w:szCs w:val="22"/>
        </w:rPr>
        <w:t xml:space="preserve"> </w:t>
      </w:r>
      <w:r w:rsidR="00FF493F" w:rsidRPr="00FF493F">
        <w:rPr>
          <w:b/>
          <w:sz w:val="22"/>
          <w:szCs w:val="22"/>
        </w:rPr>
        <w:t>–</w:t>
      </w:r>
      <w:r w:rsidR="0046788E" w:rsidRPr="00FF493F">
        <w:rPr>
          <w:b/>
          <w:sz w:val="22"/>
          <w:szCs w:val="22"/>
        </w:rPr>
        <w:t xml:space="preserve"> </w:t>
      </w:r>
      <w:r w:rsidR="00FF493F" w:rsidRPr="00FF493F">
        <w:rPr>
          <w:b/>
          <w:sz w:val="22"/>
          <w:szCs w:val="22"/>
        </w:rPr>
        <w:t>Place</w:t>
      </w:r>
      <w:r w:rsidR="008C38FD">
        <w:rPr>
          <w:b/>
          <w:sz w:val="22"/>
          <w:szCs w:val="22"/>
        </w:rPr>
        <w:t>s</w:t>
      </w:r>
      <w:r w:rsidR="00FF493F" w:rsidRPr="00FF493F">
        <w:rPr>
          <w:b/>
          <w:sz w:val="22"/>
          <w:szCs w:val="22"/>
        </w:rPr>
        <w:t xml:space="preserve"> du </w:t>
      </w:r>
      <w:r w:rsidR="008C38FD">
        <w:rPr>
          <w:b/>
          <w:sz w:val="22"/>
          <w:szCs w:val="22"/>
        </w:rPr>
        <w:t>3 septembre 1944</w:t>
      </w:r>
      <w:r w:rsidR="00D83ADA">
        <w:rPr>
          <w:b/>
          <w:sz w:val="22"/>
          <w:szCs w:val="22"/>
        </w:rPr>
        <w:t xml:space="preserve"> </w:t>
      </w:r>
      <w:r w:rsidR="00A52E59" w:rsidRPr="00FF493F">
        <w:rPr>
          <w:b/>
          <w:sz w:val="22"/>
          <w:szCs w:val="22"/>
        </w:rPr>
        <w:t>–</w:t>
      </w:r>
      <w:r w:rsidRPr="00FF493F">
        <w:rPr>
          <w:b/>
          <w:sz w:val="22"/>
          <w:szCs w:val="22"/>
        </w:rPr>
        <w:t xml:space="preserve"> </w:t>
      </w:r>
      <w:r w:rsidR="00D83ADA">
        <w:rPr>
          <w:b/>
          <w:sz w:val="22"/>
          <w:szCs w:val="22"/>
        </w:rPr>
        <w:t>Théo PEUBEZ</w:t>
      </w:r>
    </w:p>
    <w:p w:rsidR="006B0F80" w:rsidRPr="00241357" w:rsidRDefault="006B0F80" w:rsidP="00F05061">
      <w:pPr>
        <w:jc w:val="both"/>
        <w:rPr>
          <w:sz w:val="22"/>
          <w:szCs w:val="22"/>
        </w:rPr>
      </w:pPr>
    </w:p>
    <w:p w:rsidR="00943AF8" w:rsidRPr="00241357" w:rsidRDefault="00D83ADA" w:rsidP="007266E0">
      <w:pPr>
        <w:rPr>
          <w:sz w:val="22"/>
          <w:szCs w:val="22"/>
        </w:rPr>
      </w:pPr>
      <w:r>
        <w:rPr>
          <w:sz w:val="22"/>
          <w:szCs w:val="22"/>
        </w:rPr>
        <w:t xml:space="preserve">  </w:t>
      </w:r>
      <w:r>
        <w:rPr>
          <w:sz w:val="22"/>
          <w:szCs w:val="22"/>
        </w:rPr>
        <w:tab/>
      </w:r>
      <w:r w:rsidR="00943AF8" w:rsidRPr="00241357">
        <w:rPr>
          <w:sz w:val="22"/>
          <w:szCs w:val="22"/>
        </w:rPr>
        <w:t>Le Maire de la Commune de Montrevel-en-Bresse,</w:t>
      </w:r>
    </w:p>
    <w:p w:rsidR="0055351C" w:rsidRPr="00241357" w:rsidRDefault="0055351C" w:rsidP="0055351C">
      <w:pPr>
        <w:ind w:left="142"/>
        <w:jc w:val="both"/>
        <w:rPr>
          <w:sz w:val="22"/>
          <w:szCs w:val="22"/>
        </w:rPr>
      </w:pPr>
    </w:p>
    <w:p w:rsidR="0055351C" w:rsidRPr="00241357" w:rsidRDefault="0055351C" w:rsidP="00612304">
      <w:pPr>
        <w:jc w:val="both"/>
        <w:rPr>
          <w:sz w:val="22"/>
          <w:szCs w:val="22"/>
        </w:rPr>
      </w:pPr>
      <w:r w:rsidRPr="00241357">
        <w:rPr>
          <w:b/>
          <w:sz w:val="22"/>
          <w:szCs w:val="22"/>
        </w:rPr>
        <w:t>VU</w:t>
      </w:r>
      <w:r w:rsidRPr="00241357">
        <w:rPr>
          <w:sz w:val="22"/>
          <w:szCs w:val="22"/>
        </w:rPr>
        <w:t xml:space="preserve"> la loi n°82-213 du 2 mars 1982 modifiée par plusieurs textes et notamment par la loi 96-142 du 21 février 1996 relative à la partie législative du Code Général des Collectivités Territoriales qui traite des droits et libertés des communes, des départements et des régions,</w:t>
      </w:r>
    </w:p>
    <w:p w:rsidR="0055351C" w:rsidRPr="00241357" w:rsidRDefault="0055351C" w:rsidP="0055351C">
      <w:pPr>
        <w:ind w:left="142"/>
        <w:jc w:val="both"/>
        <w:rPr>
          <w:b/>
          <w:sz w:val="22"/>
          <w:szCs w:val="22"/>
        </w:rPr>
      </w:pPr>
    </w:p>
    <w:p w:rsidR="002A2789" w:rsidRPr="00241357" w:rsidRDefault="0055351C" w:rsidP="00612304">
      <w:pPr>
        <w:jc w:val="both"/>
        <w:rPr>
          <w:sz w:val="22"/>
          <w:szCs w:val="22"/>
        </w:rPr>
      </w:pPr>
      <w:r w:rsidRPr="00241357">
        <w:rPr>
          <w:b/>
          <w:sz w:val="22"/>
          <w:szCs w:val="22"/>
        </w:rPr>
        <w:t>VU</w:t>
      </w:r>
      <w:r w:rsidRPr="00241357">
        <w:rPr>
          <w:sz w:val="22"/>
          <w:szCs w:val="22"/>
        </w:rPr>
        <w:t xml:space="preserve"> le Code Général des collectivités territoriales et notamment les articles L2213-1 à L2213-6 qui définissent les pouvoirs de police du maire dans l’agglomération pour toutes les catégories de voies.</w:t>
      </w:r>
    </w:p>
    <w:p w:rsidR="003B63F5" w:rsidRPr="00241357" w:rsidRDefault="003B63F5" w:rsidP="00612304">
      <w:pPr>
        <w:spacing w:before="240"/>
        <w:jc w:val="both"/>
        <w:rPr>
          <w:sz w:val="22"/>
          <w:szCs w:val="22"/>
        </w:rPr>
      </w:pPr>
      <w:r w:rsidRPr="00241357">
        <w:rPr>
          <w:b/>
          <w:sz w:val="22"/>
          <w:szCs w:val="22"/>
        </w:rPr>
        <w:t>VU</w:t>
      </w:r>
      <w:r w:rsidRPr="00241357">
        <w:rPr>
          <w:sz w:val="22"/>
          <w:szCs w:val="22"/>
        </w:rPr>
        <w:t xml:space="preserve"> le Code de la Voirie Routière,</w:t>
      </w:r>
    </w:p>
    <w:p w:rsidR="0055351C" w:rsidRPr="00241357" w:rsidRDefault="0055351C" w:rsidP="0055351C">
      <w:pPr>
        <w:ind w:left="142"/>
        <w:jc w:val="both"/>
        <w:rPr>
          <w:b/>
          <w:sz w:val="22"/>
          <w:szCs w:val="22"/>
        </w:rPr>
      </w:pPr>
    </w:p>
    <w:p w:rsidR="002A2789" w:rsidRPr="00241357" w:rsidRDefault="0055351C" w:rsidP="00241357">
      <w:pPr>
        <w:jc w:val="both"/>
        <w:rPr>
          <w:sz w:val="22"/>
          <w:szCs w:val="22"/>
        </w:rPr>
      </w:pPr>
      <w:r w:rsidRPr="00241357">
        <w:rPr>
          <w:b/>
          <w:sz w:val="22"/>
          <w:szCs w:val="22"/>
        </w:rPr>
        <w:t>VU</w:t>
      </w:r>
      <w:r w:rsidRPr="00241357">
        <w:rPr>
          <w:sz w:val="22"/>
          <w:szCs w:val="22"/>
        </w:rPr>
        <w:t xml:space="preserve"> le Code de la route et notamment les articles R110-1 qui régit l’usage des voies ouvert</w:t>
      </w:r>
      <w:r w:rsidR="00A35995" w:rsidRPr="00241357">
        <w:rPr>
          <w:sz w:val="22"/>
          <w:szCs w:val="22"/>
        </w:rPr>
        <w:t>es à la circulation publique et</w:t>
      </w:r>
      <w:r w:rsidRPr="00241357">
        <w:rPr>
          <w:sz w:val="22"/>
          <w:szCs w:val="22"/>
        </w:rPr>
        <w:t xml:space="preserve"> R110-2 qui définit les sens de certains termes utilisés dans ce code, les articles R411-1 à R411-8 définissant les pouvoirs généraux de police sur les voies ouvertes à la circulation publiques autres que les autoroutes, les articles R411-25 à R411-28 qui traitent du respect de la signalisation routière</w:t>
      </w:r>
      <w:r w:rsidR="003B63F5" w:rsidRPr="00241357">
        <w:rPr>
          <w:sz w:val="22"/>
          <w:szCs w:val="22"/>
        </w:rPr>
        <w:t xml:space="preserve">, les articles </w:t>
      </w:r>
      <w:r w:rsidR="002A2789" w:rsidRPr="00241357">
        <w:rPr>
          <w:sz w:val="22"/>
          <w:szCs w:val="22"/>
        </w:rPr>
        <w:t>L411-1 et R418-1</w:t>
      </w:r>
      <w:r w:rsidRPr="00241357">
        <w:rPr>
          <w:sz w:val="22"/>
          <w:szCs w:val="22"/>
        </w:rPr>
        <w:t>,</w:t>
      </w:r>
    </w:p>
    <w:p w:rsidR="002A2789" w:rsidRPr="00241357" w:rsidRDefault="002A2789" w:rsidP="002A2789">
      <w:pPr>
        <w:ind w:left="142"/>
        <w:jc w:val="both"/>
        <w:rPr>
          <w:sz w:val="22"/>
          <w:szCs w:val="22"/>
        </w:rPr>
      </w:pPr>
    </w:p>
    <w:p w:rsidR="002A2789" w:rsidRPr="00241357" w:rsidRDefault="002A2789" w:rsidP="00612304">
      <w:pPr>
        <w:jc w:val="both"/>
        <w:rPr>
          <w:sz w:val="22"/>
          <w:szCs w:val="22"/>
        </w:rPr>
      </w:pPr>
      <w:r w:rsidRPr="00241357">
        <w:rPr>
          <w:b/>
          <w:sz w:val="22"/>
          <w:szCs w:val="22"/>
        </w:rPr>
        <w:t>VU</w:t>
      </w:r>
      <w:r w:rsidRPr="00241357">
        <w:rPr>
          <w:sz w:val="22"/>
          <w:szCs w:val="22"/>
        </w:rPr>
        <w:t xml:space="preserve"> le Code de l’Environnement</w:t>
      </w:r>
      <w:r w:rsidR="00CB3CC4">
        <w:rPr>
          <w:sz w:val="22"/>
          <w:szCs w:val="22"/>
        </w:rPr>
        <w:t>,</w:t>
      </w:r>
    </w:p>
    <w:p w:rsidR="0055351C" w:rsidRPr="00241357" w:rsidRDefault="0055351C" w:rsidP="0055351C">
      <w:pPr>
        <w:ind w:left="142"/>
        <w:jc w:val="both"/>
        <w:rPr>
          <w:sz w:val="22"/>
          <w:szCs w:val="22"/>
        </w:rPr>
      </w:pPr>
    </w:p>
    <w:p w:rsidR="0055351C" w:rsidRPr="00241357" w:rsidRDefault="0055351C" w:rsidP="00612304">
      <w:pPr>
        <w:jc w:val="both"/>
        <w:rPr>
          <w:sz w:val="22"/>
          <w:szCs w:val="22"/>
        </w:rPr>
      </w:pPr>
      <w:r w:rsidRPr="00241357">
        <w:rPr>
          <w:b/>
          <w:sz w:val="22"/>
          <w:szCs w:val="22"/>
        </w:rPr>
        <w:t>VU</w:t>
      </w:r>
      <w:r w:rsidRPr="00241357">
        <w:rPr>
          <w:sz w:val="22"/>
          <w:szCs w:val="22"/>
        </w:rPr>
        <w:t xml:space="preserve"> l’arrêté interministériel du 24 novembre 1967 modifié relatif à la signalisation des routes et des autoroutes,</w:t>
      </w:r>
    </w:p>
    <w:p w:rsidR="0055351C" w:rsidRPr="00241357" w:rsidRDefault="0055351C" w:rsidP="0055351C">
      <w:pPr>
        <w:ind w:left="142"/>
        <w:jc w:val="both"/>
        <w:rPr>
          <w:sz w:val="22"/>
          <w:szCs w:val="22"/>
        </w:rPr>
      </w:pPr>
    </w:p>
    <w:p w:rsidR="0055351C" w:rsidRPr="00241357" w:rsidRDefault="0055351C" w:rsidP="00612304">
      <w:pPr>
        <w:jc w:val="both"/>
        <w:rPr>
          <w:sz w:val="22"/>
          <w:szCs w:val="22"/>
        </w:rPr>
      </w:pPr>
      <w:r w:rsidRPr="00241357">
        <w:rPr>
          <w:b/>
          <w:sz w:val="22"/>
          <w:szCs w:val="22"/>
        </w:rPr>
        <w:t>VU</w:t>
      </w:r>
      <w:r w:rsidRPr="00241357">
        <w:rPr>
          <w:sz w:val="22"/>
          <w:szCs w:val="22"/>
        </w:rPr>
        <w:t xml:space="preserve"> l’instruction interministérielle sur la signalisation routière modifiée qui fixe les règles d’utilisation et d’implantation de la signalisation routière et notamment la 1ère partie (généralités - arrêté du 7 juin 1977) et la 8ème partie (signalisation temporaire - arrêté du 6 novembre 1992 modifié),</w:t>
      </w:r>
    </w:p>
    <w:p w:rsidR="0055351C" w:rsidRPr="00241357" w:rsidRDefault="0055351C" w:rsidP="0055351C">
      <w:pPr>
        <w:ind w:left="142" w:right="-567"/>
        <w:jc w:val="both"/>
        <w:rPr>
          <w:sz w:val="22"/>
          <w:szCs w:val="22"/>
        </w:rPr>
      </w:pPr>
    </w:p>
    <w:p w:rsidR="00241357" w:rsidRDefault="00241357" w:rsidP="00612304">
      <w:pPr>
        <w:ind w:right="-59"/>
        <w:jc w:val="both"/>
        <w:rPr>
          <w:sz w:val="22"/>
          <w:szCs w:val="22"/>
        </w:rPr>
      </w:pPr>
      <w:r w:rsidRPr="00241357">
        <w:rPr>
          <w:b/>
          <w:sz w:val="22"/>
          <w:szCs w:val="22"/>
        </w:rPr>
        <w:t xml:space="preserve">VU </w:t>
      </w:r>
      <w:r w:rsidRPr="00241357">
        <w:rPr>
          <w:sz w:val="22"/>
          <w:szCs w:val="22"/>
        </w:rPr>
        <w:t>la délibération</w:t>
      </w:r>
      <w:r w:rsidR="00D4390A">
        <w:rPr>
          <w:sz w:val="22"/>
          <w:szCs w:val="22"/>
        </w:rPr>
        <w:t xml:space="preserve"> </w:t>
      </w:r>
      <w:r w:rsidR="00D4390A" w:rsidRPr="00D4390A">
        <w:rPr>
          <w:sz w:val="22"/>
          <w:szCs w:val="22"/>
        </w:rPr>
        <w:t xml:space="preserve">n° 020 </w:t>
      </w:r>
      <w:r w:rsidR="00D4390A">
        <w:rPr>
          <w:sz w:val="22"/>
          <w:szCs w:val="22"/>
        </w:rPr>
        <w:t>–</w:t>
      </w:r>
      <w:r w:rsidR="00D4390A" w:rsidRPr="00D4390A">
        <w:rPr>
          <w:sz w:val="22"/>
          <w:szCs w:val="22"/>
        </w:rPr>
        <w:t xml:space="preserve"> 2023</w:t>
      </w:r>
      <w:r w:rsidR="00D4390A">
        <w:rPr>
          <w:sz w:val="22"/>
          <w:szCs w:val="22"/>
        </w:rPr>
        <w:t xml:space="preserve"> du 23 mai 2023 portant sur les c</w:t>
      </w:r>
      <w:r w:rsidR="00D4390A" w:rsidRPr="00D4390A">
        <w:rPr>
          <w:sz w:val="22"/>
          <w:szCs w:val="22"/>
        </w:rPr>
        <w:t>onditions et tarifs relatifs à l’installation de commerces ambulants alimentaires</w:t>
      </w:r>
      <w:r w:rsidR="007F369D">
        <w:rPr>
          <w:sz w:val="22"/>
          <w:szCs w:val="22"/>
        </w:rPr>
        <w:t>,</w:t>
      </w:r>
    </w:p>
    <w:p w:rsidR="00D4390A" w:rsidRPr="008C38FD" w:rsidRDefault="00342CD7" w:rsidP="008C38FD">
      <w:pPr>
        <w:pStyle w:val="yiv7222218905msonormal"/>
      </w:pPr>
      <w:r w:rsidRPr="003E5165">
        <w:rPr>
          <w:b/>
          <w:sz w:val="22"/>
          <w:szCs w:val="22"/>
        </w:rPr>
        <w:t xml:space="preserve">VU </w:t>
      </w:r>
      <w:r w:rsidR="00992EB9">
        <w:rPr>
          <w:sz w:val="22"/>
          <w:szCs w:val="22"/>
        </w:rPr>
        <w:t xml:space="preserve">la demande </w:t>
      </w:r>
      <w:r w:rsidR="00B93775">
        <w:rPr>
          <w:sz w:val="22"/>
          <w:szCs w:val="22"/>
        </w:rPr>
        <w:t>reçue le 19 juin 2024</w:t>
      </w:r>
      <w:r w:rsidRPr="004D527B">
        <w:rPr>
          <w:sz w:val="22"/>
          <w:szCs w:val="22"/>
        </w:rPr>
        <w:t xml:space="preserve">, </w:t>
      </w:r>
      <w:r w:rsidR="00EF28F7" w:rsidRPr="004D527B">
        <w:rPr>
          <w:sz w:val="22"/>
          <w:szCs w:val="22"/>
        </w:rPr>
        <w:t xml:space="preserve">de </w:t>
      </w:r>
      <w:r w:rsidR="005833E2">
        <w:rPr>
          <w:color w:val="000000"/>
          <w:sz w:val="22"/>
          <w:szCs w:val="22"/>
        </w:rPr>
        <w:t>M.</w:t>
      </w:r>
      <w:r w:rsidR="008C38FD" w:rsidRPr="008C38FD">
        <w:rPr>
          <w:color w:val="000000"/>
          <w:sz w:val="22"/>
          <w:szCs w:val="22"/>
        </w:rPr>
        <w:t xml:space="preserve"> </w:t>
      </w:r>
      <w:r w:rsidR="00B93775">
        <w:rPr>
          <w:color w:val="000000"/>
          <w:sz w:val="22"/>
          <w:szCs w:val="22"/>
        </w:rPr>
        <w:t>Théo PEUBEZ</w:t>
      </w:r>
      <w:r w:rsidR="008C38FD">
        <w:rPr>
          <w:sz w:val="22"/>
          <w:szCs w:val="22"/>
        </w:rPr>
        <w:t>, « </w:t>
      </w:r>
      <w:r w:rsidR="00B93775">
        <w:rPr>
          <w:sz w:val="22"/>
          <w:szCs w:val="22"/>
        </w:rPr>
        <w:t>Tété Tru</w:t>
      </w:r>
      <w:r w:rsidR="00992EB9">
        <w:rPr>
          <w:sz w:val="22"/>
          <w:szCs w:val="22"/>
        </w:rPr>
        <w:t>c</w:t>
      </w:r>
      <w:r w:rsidR="00B93775">
        <w:rPr>
          <w:sz w:val="22"/>
          <w:szCs w:val="22"/>
        </w:rPr>
        <w:t>k</w:t>
      </w:r>
      <w:r w:rsidR="008C38FD">
        <w:rPr>
          <w:sz w:val="22"/>
          <w:szCs w:val="22"/>
        </w:rPr>
        <w:t xml:space="preserve"> » </w:t>
      </w:r>
      <w:r w:rsidR="00992EB9">
        <w:rPr>
          <w:sz w:val="22"/>
          <w:szCs w:val="22"/>
        </w:rPr>
        <w:t xml:space="preserve">- </w:t>
      </w:r>
      <w:r w:rsidR="00B93775">
        <w:rPr>
          <w:sz w:val="22"/>
          <w:szCs w:val="22"/>
        </w:rPr>
        <w:t>2 place de la Grenette</w:t>
      </w:r>
      <w:r w:rsidR="008C38FD">
        <w:rPr>
          <w:sz w:val="22"/>
          <w:szCs w:val="22"/>
        </w:rPr>
        <w:t xml:space="preserve"> – 01340 </w:t>
      </w:r>
      <w:r w:rsidR="00B93775">
        <w:rPr>
          <w:sz w:val="22"/>
          <w:szCs w:val="22"/>
        </w:rPr>
        <w:t>MONTREVEL-EN-BRESSE</w:t>
      </w:r>
      <w:r w:rsidRPr="004D527B">
        <w:rPr>
          <w:sz w:val="22"/>
          <w:szCs w:val="22"/>
        </w:rPr>
        <w:t xml:space="preserve">, </w:t>
      </w:r>
      <w:r w:rsidR="008C38FD">
        <w:rPr>
          <w:sz w:val="22"/>
          <w:szCs w:val="22"/>
        </w:rPr>
        <w:t>aux fins </w:t>
      </w:r>
      <w:r w:rsidR="00274245" w:rsidRPr="003E5165">
        <w:rPr>
          <w:sz w:val="22"/>
          <w:szCs w:val="22"/>
        </w:rPr>
        <w:t xml:space="preserve">d’obtenir l’autorisation </w:t>
      </w:r>
      <w:r w:rsidR="00006FA4" w:rsidRPr="003E5165">
        <w:rPr>
          <w:sz w:val="22"/>
          <w:szCs w:val="22"/>
        </w:rPr>
        <w:t xml:space="preserve">de stationner </w:t>
      </w:r>
      <w:r w:rsidR="00342C36">
        <w:rPr>
          <w:sz w:val="22"/>
          <w:szCs w:val="22"/>
        </w:rPr>
        <w:t>un Food T</w:t>
      </w:r>
      <w:r w:rsidR="008C38FD">
        <w:rPr>
          <w:sz w:val="22"/>
          <w:szCs w:val="22"/>
        </w:rPr>
        <w:t>ru</w:t>
      </w:r>
      <w:r w:rsidR="00992EB9">
        <w:rPr>
          <w:sz w:val="22"/>
          <w:szCs w:val="22"/>
        </w:rPr>
        <w:t>c</w:t>
      </w:r>
      <w:r w:rsidR="008C38FD">
        <w:rPr>
          <w:sz w:val="22"/>
          <w:szCs w:val="22"/>
        </w:rPr>
        <w:t xml:space="preserve">k </w:t>
      </w:r>
      <w:r w:rsidR="00006FA4" w:rsidRPr="003E5165">
        <w:rPr>
          <w:sz w:val="22"/>
          <w:szCs w:val="22"/>
        </w:rPr>
        <w:t xml:space="preserve">sur </w:t>
      </w:r>
      <w:r w:rsidR="00274245" w:rsidRPr="003E5165">
        <w:rPr>
          <w:sz w:val="22"/>
          <w:szCs w:val="22"/>
        </w:rPr>
        <w:t xml:space="preserve">le domaine public </w:t>
      </w:r>
    </w:p>
    <w:p w:rsidR="00342CD7" w:rsidRDefault="00D4390A" w:rsidP="00D4390A">
      <w:pPr>
        <w:ind w:right="-59" w:firstLine="708"/>
        <w:jc w:val="both"/>
        <w:rPr>
          <w:sz w:val="22"/>
          <w:szCs w:val="22"/>
        </w:rPr>
      </w:pPr>
      <w:r w:rsidRPr="003E5165">
        <w:rPr>
          <w:sz w:val="22"/>
          <w:szCs w:val="22"/>
        </w:rPr>
        <w:t xml:space="preserve">- </w:t>
      </w:r>
      <w:r w:rsidR="008C38FD">
        <w:rPr>
          <w:sz w:val="22"/>
          <w:szCs w:val="22"/>
        </w:rPr>
        <w:t xml:space="preserve">les </w:t>
      </w:r>
      <w:r w:rsidR="00B93775">
        <w:rPr>
          <w:sz w:val="22"/>
          <w:szCs w:val="22"/>
        </w:rPr>
        <w:t xml:space="preserve">lundis en soirée, </w:t>
      </w:r>
      <w:r w:rsidR="008C38FD">
        <w:rPr>
          <w:sz w:val="22"/>
          <w:szCs w:val="22"/>
        </w:rPr>
        <w:t>place du 3 septembre 1944</w:t>
      </w:r>
      <w:r w:rsidR="00B93775">
        <w:rPr>
          <w:sz w:val="22"/>
          <w:szCs w:val="22"/>
        </w:rPr>
        <w:t>.</w:t>
      </w:r>
    </w:p>
    <w:p w:rsidR="00337BAF" w:rsidRPr="00241357" w:rsidRDefault="00337BAF" w:rsidP="00C840D4">
      <w:pPr>
        <w:pStyle w:val="Retraitcorpsdetexte2"/>
        <w:ind w:left="142"/>
        <w:jc w:val="both"/>
        <w:rPr>
          <w:sz w:val="22"/>
          <w:szCs w:val="22"/>
        </w:rPr>
      </w:pPr>
    </w:p>
    <w:p w:rsidR="00274245" w:rsidRPr="00241357" w:rsidRDefault="00274245" w:rsidP="00612304">
      <w:pPr>
        <w:pStyle w:val="Retraitcorpsdetexte2"/>
        <w:ind w:left="0"/>
        <w:jc w:val="both"/>
        <w:rPr>
          <w:sz w:val="22"/>
          <w:szCs w:val="22"/>
        </w:rPr>
      </w:pPr>
      <w:r w:rsidRPr="00241357">
        <w:rPr>
          <w:b/>
          <w:sz w:val="22"/>
          <w:szCs w:val="22"/>
        </w:rPr>
        <w:t xml:space="preserve">Considérant </w:t>
      </w:r>
      <w:r w:rsidRPr="00241357">
        <w:rPr>
          <w:sz w:val="22"/>
          <w:szCs w:val="22"/>
        </w:rPr>
        <w:t>d’une part, que la demande d’occupation temporaire de la voie publique revêt un caractère exceptionnel et qu’elle apparaît justifiée au regard du but poursuivi,</w:t>
      </w:r>
    </w:p>
    <w:p w:rsidR="00274245" w:rsidRPr="00241357" w:rsidRDefault="00274245" w:rsidP="00C840D4">
      <w:pPr>
        <w:pStyle w:val="Retraitcorpsdetexte2"/>
        <w:ind w:left="142"/>
        <w:jc w:val="both"/>
        <w:rPr>
          <w:sz w:val="22"/>
          <w:szCs w:val="22"/>
          <w:highlight w:val="yellow"/>
        </w:rPr>
      </w:pPr>
    </w:p>
    <w:p w:rsidR="00C840D4" w:rsidRPr="00241357" w:rsidRDefault="00274245" w:rsidP="00612304">
      <w:pPr>
        <w:pStyle w:val="Retraitcorpsdetexte2"/>
        <w:ind w:left="0"/>
        <w:jc w:val="both"/>
        <w:rPr>
          <w:sz w:val="22"/>
          <w:szCs w:val="22"/>
        </w:rPr>
      </w:pPr>
      <w:r w:rsidRPr="00241357">
        <w:rPr>
          <w:b/>
          <w:sz w:val="22"/>
          <w:szCs w:val="22"/>
        </w:rPr>
        <w:t>Considérant</w:t>
      </w:r>
      <w:r w:rsidRPr="00241357">
        <w:rPr>
          <w:sz w:val="22"/>
          <w:szCs w:val="22"/>
        </w:rPr>
        <w:t xml:space="preserve"> d’autre part, qu’il convient de prendre toutes les mesures nécessaires pour garantir la sécurité des usagers</w:t>
      </w:r>
      <w:r w:rsidR="00232E57" w:rsidRPr="00241357">
        <w:rPr>
          <w:sz w:val="22"/>
          <w:szCs w:val="22"/>
        </w:rPr>
        <w:t>,</w:t>
      </w:r>
    </w:p>
    <w:p w:rsidR="00943AF8" w:rsidRPr="00241357" w:rsidRDefault="00943AF8" w:rsidP="006B0F80">
      <w:pPr>
        <w:ind w:left="142"/>
        <w:jc w:val="both"/>
        <w:rPr>
          <w:sz w:val="22"/>
          <w:szCs w:val="22"/>
        </w:rPr>
      </w:pPr>
    </w:p>
    <w:p w:rsidR="00943AF8" w:rsidRPr="00241357" w:rsidRDefault="00943AF8" w:rsidP="006B0F80">
      <w:pPr>
        <w:pStyle w:val="Titre1"/>
        <w:ind w:left="142"/>
        <w:rPr>
          <w:sz w:val="22"/>
          <w:szCs w:val="22"/>
        </w:rPr>
      </w:pPr>
      <w:r w:rsidRPr="00241357">
        <w:rPr>
          <w:sz w:val="22"/>
          <w:szCs w:val="22"/>
        </w:rPr>
        <w:t>ARRETE</w:t>
      </w:r>
    </w:p>
    <w:p w:rsidR="00943AF8" w:rsidRDefault="00943AF8" w:rsidP="006B0F80">
      <w:pPr>
        <w:ind w:left="142"/>
        <w:jc w:val="both"/>
        <w:rPr>
          <w:bCs/>
          <w:sz w:val="22"/>
          <w:szCs w:val="22"/>
        </w:rPr>
      </w:pPr>
    </w:p>
    <w:p w:rsidR="00CB3CC4" w:rsidRPr="00241357" w:rsidRDefault="00CB3CC4" w:rsidP="006B0F80">
      <w:pPr>
        <w:ind w:left="142"/>
        <w:jc w:val="both"/>
        <w:rPr>
          <w:bCs/>
          <w:sz w:val="22"/>
          <w:szCs w:val="22"/>
        </w:rPr>
      </w:pPr>
    </w:p>
    <w:p w:rsidR="00992EB9" w:rsidRDefault="00342CD7" w:rsidP="00D4390A">
      <w:pPr>
        <w:tabs>
          <w:tab w:val="left" w:pos="3600"/>
        </w:tabs>
        <w:jc w:val="both"/>
        <w:rPr>
          <w:bCs/>
          <w:sz w:val="22"/>
          <w:szCs w:val="22"/>
        </w:rPr>
      </w:pPr>
      <w:r w:rsidRPr="00B85F6D">
        <w:rPr>
          <w:b/>
          <w:bCs/>
          <w:sz w:val="22"/>
          <w:szCs w:val="22"/>
          <w:u w:val="single"/>
        </w:rPr>
        <w:t>Article 1</w:t>
      </w:r>
      <w:r w:rsidRPr="00B85F6D">
        <w:rPr>
          <w:b/>
          <w:bCs/>
          <w:sz w:val="22"/>
          <w:szCs w:val="22"/>
          <w:u w:val="single"/>
          <w:vertAlign w:val="superscript"/>
        </w:rPr>
        <w:t>er</w:t>
      </w:r>
      <w:r w:rsidRPr="00B85F6D">
        <w:rPr>
          <w:bCs/>
          <w:sz w:val="22"/>
          <w:szCs w:val="22"/>
        </w:rPr>
        <w:t xml:space="preserve"> </w:t>
      </w:r>
      <w:r w:rsidRPr="00B85F6D">
        <w:rPr>
          <w:b/>
          <w:bCs/>
          <w:sz w:val="22"/>
          <w:szCs w:val="22"/>
        </w:rPr>
        <w:t xml:space="preserve">: </w:t>
      </w:r>
      <w:r w:rsidR="00006FA4" w:rsidRPr="00B85F6D">
        <w:rPr>
          <w:bCs/>
          <w:sz w:val="22"/>
          <w:szCs w:val="22"/>
        </w:rPr>
        <w:t xml:space="preserve">Le </w:t>
      </w:r>
      <w:r w:rsidR="0020285F" w:rsidRPr="00B85F6D">
        <w:rPr>
          <w:bCs/>
          <w:sz w:val="22"/>
          <w:szCs w:val="22"/>
        </w:rPr>
        <w:t>bénéficiaire</w:t>
      </w:r>
      <w:r w:rsidR="004D452D" w:rsidRPr="00B85F6D">
        <w:rPr>
          <w:bCs/>
          <w:sz w:val="22"/>
          <w:szCs w:val="22"/>
        </w:rPr>
        <w:t xml:space="preserve"> </w:t>
      </w:r>
      <w:r w:rsidR="005D7481" w:rsidRPr="00B85F6D">
        <w:rPr>
          <w:bCs/>
          <w:sz w:val="22"/>
          <w:szCs w:val="22"/>
        </w:rPr>
        <w:t xml:space="preserve">est </w:t>
      </w:r>
      <w:r w:rsidR="005D7481" w:rsidRPr="00B85F6D">
        <w:rPr>
          <w:b/>
          <w:bCs/>
          <w:sz w:val="22"/>
          <w:szCs w:val="22"/>
        </w:rPr>
        <w:t>autorisé</w:t>
      </w:r>
      <w:r w:rsidR="005E11E9" w:rsidRPr="00B85F6D">
        <w:rPr>
          <w:b/>
          <w:bCs/>
          <w:sz w:val="22"/>
          <w:szCs w:val="22"/>
        </w:rPr>
        <w:t xml:space="preserve"> à</w:t>
      </w:r>
      <w:r w:rsidR="007E401E" w:rsidRPr="00B85F6D">
        <w:rPr>
          <w:b/>
          <w:bCs/>
          <w:sz w:val="22"/>
          <w:szCs w:val="22"/>
        </w:rPr>
        <w:t xml:space="preserve"> vendre </w:t>
      </w:r>
      <w:r w:rsidR="00BC1307" w:rsidRPr="00B85F6D">
        <w:rPr>
          <w:b/>
          <w:bCs/>
          <w:sz w:val="22"/>
          <w:szCs w:val="22"/>
        </w:rPr>
        <w:t>des produits de son commerce</w:t>
      </w:r>
      <w:r w:rsidR="00BC1307" w:rsidRPr="00B85F6D">
        <w:rPr>
          <w:bCs/>
          <w:sz w:val="22"/>
          <w:szCs w:val="22"/>
        </w:rPr>
        <w:t xml:space="preserve"> </w:t>
      </w:r>
      <w:r w:rsidR="006244B6" w:rsidRPr="00B85F6D">
        <w:rPr>
          <w:bCs/>
          <w:sz w:val="22"/>
          <w:szCs w:val="22"/>
        </w:rPr>
        <w:t xml:space="preserve">alimentaire </w:t>
      </w:r>
      <w:r w:rsidR="00BC1307" w:rsidRPr="00B85F6D">
        <w:rPr>
          <w:bCs/>
          <w:sz w:val="22"/>
          <w:szCs w:val="22"/>
        </w:rPr>
        <w:t>sur</w:t>
      </w:r>
      <w:r w:rsidR="005833E2">
        <w:rPr>
          <w:bCs/>
          <w:sz w:val="22"/>
          <w:szCs w:val="22"/>
        </w:rPr>
        <w:t xml:space="preserve"> l</w:t>
      </w:r>
      <w:r w:rsidR="00992EB9">
        <w:rPr>
          <w:bCs/>
          <w:sz w:val="22"/>
          <w:szCs w:val="22"/>
        </w:rPr>
        <w:t>a place</w:t>
      </w:r>
      <w:r w:rsidR="005833E2">
        <w:rPr>
          <w:bCs/>
          <w:sz w:val="22"/>
          <w:szCs w:val="22"/>
        </w:rPr>
        <w:t xml:space="preserve"> du 3 septembre 1944</w:t>
      </w:r>
      <w:r w:rsidR="00B85F6D" w:rsidRPr="00B85F6D">
        <w:rPr>
          <w:bCs/>
          <w:sz w:val="22"/>
          <w:szCs w:val="22"/>
        </w:rPr>
        <w:t xml:space="preserve">, </w:t>
      </w:r>
      <w:r w:rsidR="00BC1307" w:rsidRPr="00B85F6D">
        <w:rPr>
          <w:bCs/>
          <w:sz w:val="22"/>
          <w:szCs w:val="22"/>
        </w:rPr>
        <w:t>sur le territoire de la commune de Montrevel-en-Bresse, à charge pour lui de se conformer aux dis</w:t>
      </w:r>
      <w:r w:rsidR="00241357" w:rsidRPr="00B85F6D">
        <w:rPr>
          <w:bCs/>
          <w:sz w:val="22"/>
          <w:szCs w:val="22"/>
        </w:rPr>
        <w:t>p</w:t>
      </w:r>
      <w:r w:rsidR="00D4390A" w:rsidRPr="00B85F6D">
        <w:rPr>
          <w:bCs/>
          <w:sz w:val="22"/>
          <w:szCs w:val="22"/>
        </w:rPr>
        <w:t>ositions des articles suivants.</w:t>
      </w:r>
    </w:p>
    <w:p w:rsidR="00992EB9" w:rsidRDefault="00992EB9" w:rsidP="00D4390A">
      <w:pPr>
        <w:tabs>
          <w:tab w:val="left" w:pos="3600"/>
        </w:tabs>
        <w:jc w:val="both"/>
        <w:rPr>
          <w:bCs/>
          <w:sz w:val="22"/>
          <w:szCs w:val="22"/>
        </w:rPr>
      </w:pPr>
    </w:p>
    <w:p w:rsidR="00CB3CC4" w:rsidRPr="00992EB9" w:rsidRDefault="007E401E" w:rsidP="00992EB9">
      <w:pPr>
        <w:tabs>
          <w:tab w:val="left" w:pos="3600"/>
        </w:tabs>
        <w:jc w:val="both"/>
        <w:rPr>
          <w:bCs/>
          <w:sz w:val="22"/>
          <w:szCs w:val="22"/>
        </w:rPr>
      </w:pPr>
      <w:r w:rsidRPr="00B85F6D">
        <w:rPr>
          <w:bCs/>
          <w:sz w:val="22"/>
          <w:szCs w:val="22"/>
        </w:rPr>
        <w:t xml:space="preserve">Le bénéficiaire est </w:t>
      </w:r>
      <w:r w:rsidRPr="00CB3CC4">
        <w:rPr>
          <w:b/>
          <w:bCs/>
          <w:sz w:val="22"/>
          <w:szCs w:val="22"/>
        </w:rPr>
        <w:t xml:space="preserve">autorisé à </w:t>
      </w:r>
      <w:r w:rsidR="0020285F" w:rsidRPr="00CB3CC4">
        <w:rPr>
          <w:b/>
          <w:bCs/>
          <w:sz w:val="22"/>
          <w:szCs w:val="22"/>
        </w:rPr>
        <w:t xml:space="preserve">occuper </w:t>
      </w:r>
      <w:r w:rsidR="005E11E9" w:rsidRPr="00CB3CC4">
        <w:rPr>
          <w:b/>
          <w:bCs/>
          <w:sz w:val="22"/>
          <w:szCs w:val="22"/>
        </w:rPr>
        <w:t>le domaine public</w:t>
      </w:r>
      <w:r w:rsidR="005E11E9" w:rsidRPr="00B85F6D">
        <w:rPr>
          <w:bCs/>
          <w:sz w:val="22"/>
          <w:szCs w:val="22"/>
        </w:rPr>
        <w:t xml:space="preserve">, pour </w:t>
      </w:r>
      <w:r w:rsidR="0020285F" w:rsidRPr="00B85F6D">
        <w:rPr>
          <w:bCs/>
          <w:sz w:val="22"/>
          <w:szCs w:val="22"/>
        </w:rPr>
        <w:t>le stationnement d’un Food Truck</w:t>
      </w:r>
      <w:r w:rsidR="00992EB9">
        <w:rPr>
          <w:bCs/>
          <w:sz w:val="22"/>
          <w:szCs w:val="22"/>
        </w:rPr>
        <w:t xml:space="preserve">, </w:t>
      </w:r>
      <w:r w:rsidR="003A7235" w:rsidRPr="00992EB9">
        <w:rPr>
          <w:bCs/>
          <w:sz w:val="22"/>
          <w:szCs w:val="22"/>
        </w:rPr>
        <w:t xml:space="preserve">sur </w:t>
      </w:r>
      <w:r w:rsidR="00B85F6D" w:rsidRPr="00992EB9">
        <w:rPr>
          <w:bCs/>
          <w:sz w:val="22"/>
          <w:szCs w:val="22"/>
        </w:rPr>
        <w:t xml:space="preserve">la </w:t>
      </w:r>
      <w:r w:rsidR="005833E2" w:rsidRPr="00992EB9">
        <w:rPr>
          <w:bCs/>
          <w:sz w:val="22"/>
          <w:szCs w:val="22"/>
        </w:rPr>
        <w:t>p</w:t>
      </w:r>
      <w:r w:rsidR="00B85F6D" w:rsidRPr="00992EB9">
        <w:rPr>
          <w:bCs/>
          <w:sz w:val="22"/>
          <w:szCs w:val="22"/>
        </w:rPr>
        <w:t xml:space="preserve">lace </w:t>
      </w:r>
      <w:r w:rsidR="005833E2" w:rsidRPr="00992EB9">
        <w:rPr>
          <w:bCs/>
          <w:sz w:val="22"/>
          <w:szCs w:val="22"/>
        </w:rPr>
        <w:t>du 3 septembre 1944</w:t>
      </w:r>
      <w:r w:rsidR="004A21A2" w:rsidRPr="00992EB9">
        <w:rPr>
          <w:b/>
          <w:bCs/>
          <w:sz w:val="22"/>
          <w:szCs w:val="22"/>
        </w:rPr>
        <w:t xml:space="preserve">, </w:t>
      </w:r>
      <w:r w:rsidR="004A21A2" w:rsidRPr="00992EB9">
        <w:rPr>
          <w:bCs/>
          <w:sz w:val="22"/>
          <w:szCs w:val="22"/>
        </w:rPr>
        <w:t>au droit de la Poste,</w:t>
      </w:r>
      <w:r w:rsidR="005833E2" w:rsidRPr="00992EB9">
        <w:rPr>
          <w:b/>
          <w:bCs/>
          <w:sz w:val="22"/>
          <w:szCs w:val="22"/>
        </w:rPr>
        <w:t xml:space="preserve"> </w:t>
      </w:r>
      <w:r w:rsidR="005833E2" w:rsidRPr="00992EB9">
        <w:rPr>
          <w:bCs/>
          <w:sz w:val="22"/>
          <w:szCs w:val="22"/>
        </w:rPr>
        <w:t>le</w:t>
      </w:r>
      <w:r w:rsidR="007F369D" w:rsidRPr="00992EB9">
        <w:rPr>
          <w:bCs/>
          <w:sz w:val="22"/>
          <w:szCs w:val="22"/>
        </w:rPr>
        <w:t>s</w:t>
      </w:r>
      <w:r w:rsidR="005833E2" w:rsidRPr="00992EB9">
        <w:rPr>
          <w:bCs/>
          <w:sz w:val="22"/>
          <w:szCs w:val="22"/>
        </w:rPr>
        <w:t xml:space="preserve"> </w:t>
      </w:r>
      <w:r w:rsidR="00992EB9" w:rsidRPr="00992EB9">
        <w:rPr>
          <w:bCs/>
          <w:sz w:val="22"/>
          <w:szCs w:val="22"/>
        </w:rPr>
        <w:t>lundi</w:t>
      </w:r>
      <w:r w:rsidR="007F369D" w:rsidRPr="00992EB9">
        <w:rPr>
          <w:bCs/>
          <w:sz w:val="22"/>
          <w:szCs w:val="22"/>
        </w:rPr>
        <w:t>s</w:t>
      </w:r>
      <w:r w:rsidR="005833E2" w:rsidRPr="00992EB9">
        <w:rPr>
          <w:bCs/>
          <w:sz w:val="22"/>
          <w:szCs w:val="22"/>
        </w:rPr>
        <w:t xml:space="preserve"> de 1</w:t>
      </w:r>
      <w:r w:rsidR="00992EB9" w:rsidRPr="00992EB9">
        <w:rPr>
          <w:bCs/>
          <w:sz w:val="22"/>
          <w:szCs w:val="22"/>
        </w:rPr>
        <w:t>8</w:t>
      </w:r>
      <w:r w:rsidR="005833E2" w:rsidRPr="00992EB9">
        <w:rPr>
          <w:bCs/>
          <w:sz w:val="22"/>
          <w:szCs w:val="22"/>
        </w:rPr>
        <w:t xml:space="preserve"> h à </w:t>
      </w:r>
      <w:r w:rsidR="00992EB9" w:rsidRPr="00992EB9">
        <w:rPr>
          <w:bCs/>
          <w:sz w:val="22"/>
          <w:szCs w:val="22"/>
        </w:rPr>
        <w:t>22</w:t>
      </w:r>
      <w:r w:rsidR="00175339" w:rsidRPr="00992EB9">
        <w:rPr>
          <w:bCs/>
          <w:sz w:val="22"/>
          <w:szCs w:val="22"/>
        </w:rPr>
        <w:t xml:space="preserve"> h</w:t>
      </w:r>
      <w:r w:rsidR="00D73FEB" w:rsidRPr="00992EB9">
        <w:rPr>
          <w:bCs/>
          <w:sz w:val="22"/>
          <w:szCs w:val="22"/>
        </w:rPr>
        <w:t>,</w:t>
      </w:r>
    </w:p>
    <w:p w:rsidR="00CB3CC4" w:rsidRPr="00CB3CC4" w:rsidRDefault="00CB3CC4" w:rsidP="00CB3CC4">
      <w:pPr>
        <w:pStyle w:val="Paragraphedeliste"/>
        <w:tabs>
          <w:tab w:val="left" w:pos="3600"/>
        </w:tabs>
        <w:jc w:val="both"/>
        <w:rPr>
          <w:sz w:val="22"/>
          <w:szCs w:val="22"/>
        </w:rPr>
      </w:pPr>
    </w:p>
    <w:p w:rsidR="00992EB9" w:rsidRDefault="00992EB9" w:rsidP="00D4390A">
      <w:pPr>
        <w:tabs>
          <w:tab w:val="left" w:pos="3600"/>
        </w:tabs>
        <w:jc w:val="both"/>
        <w:rPr>
          <w:b/>
          <w:bCs/>
          <w:sz w:val="22"/>
          <w:szCs w:val="22"/>
          <w:u w:val="single"/>
        </w:rPr>
      </w:pPr>
    </w:p>
    <w:p w:rsidR="00992EB9" w:rsidRDefault="00992EB9" w:rsidP="00D4390A">
      <w:pPr>
        <w:tabs>
          <w:tab w:val="left" w:pos="3600"/>
        </w:tabs>
        <w:jc w:val="both"/>
        <w:rPr>
          <w:b/>
          <w:bCs/>
          <w:sz w:val="22"/>
          <w:szCs w:val="22"/>
          <w:u w:val="single"/>
        </w:rPr>
      </w:pPr>
    </w:p>
    <w:p w:rsidR="00992EB9" w:rsidRDefault="00992EB9" w:rsidP="00D4390A">
      <w:pPr>
        <w:tabs>
          <w:tab w:val="left" w:pos="3600"/>
        </w:tabs>
        <w:jc w:val="both"/>
        <w:rPr>
          <w:b/>
          <w:bCs/>
          <w:sz w:val="22"/>
          <w:szCs w:val="22"/>
          <w:u w:val="single"/>
        </w:rPr>
      </w:pPr>
    </w:p>
    <w:p w:rsidR="00992EB9" w:rsidRDefault="00992EB9" w:rsidP="00D4390A">
      <w:pPr>
        <w:tabs>
          <w:tab w:val="left" w:pos="3600"/>
        </w:tabs>
        <w:jc w:val="both"/>
        <w:rPr>
          <w:b/>
          <w:bCs/>
          <w:sz w:val="22"/>
          <w:szCs w:val="22"/>
          <w:u w:val="single"/>
        </w:rPr>
      </w:pPr>
    </w:p>
    <w:p w:rsidR="00992EB9" w:rsidRDefault="00992EB9" w:rsidP="00D4390A">
      <w:pPr>
        <w:tabs>
          <w:tab w:val="left" w:pos="3600"/>
        </w:tabs>
        <w:jc w:val="both"/>
        <w:rPr>
          <w:b/>
          <w:bCs/>
          <w:sz w:val="22"/>
          <w:szCs w:val="22"/>
          <w:u w:val="single"/>
        </w:rPr>
      </w:pPr>
    </w:p>
    <w:p w:rsidR="005A6C14" w:rsidRPr="00241357" w:rsidRDefault="007E401E" w:rsidP="00D4390A">
      <w:pPr>
        <w:tabs>
          <w:tab w:val="left" w:pos="3600"/>
        </w:tabs>
        <w:jc w:val="both"/>
        <w:rPr>
          <w:b/>
          <w:bCs/>
          <w:sz w:val="22"/>
          <w:szCs w:val="22"/>
          <w:u w:val="single"/>
        </w:rPr>
      </w:pPr>
      <w:r w:rsidRPr="00B85F6D">
        <w:rPr>
          <w:b/>
          <w:bCs/>
          <w:sz w:val="22"/>
          <w:szCs w:val="22"/>
          <w:u w:val="single"/>
        </w:rPr>
        <w:t>Article 2 :</w:t>
      </w:r>
      <w:r w:rsidRPr="00241357">
        <w:rPr>
          <w:b/>
          <w:bCs/>
          <w:sz w:val="22"/>
          <w:szCs w:val="22"/>
          <w:u w:val="single"/>
        </w:rPr>
        <w:t xml:space="preserve"> </w:t>
      </w:r>
    </w:p>
    <w:p w:rsidR="00BC1307" w:rsidRPr="00241357" w:rsidRDefault="00BC1307" w:rsidP="00D4390A">
      <w:pPr>
        <w:tabs>
          <w:tab w:val="left" w:pos="3600"/>
        </w:tabs>
        <w:jc w:val="both"/>
        <w:rPr>
          <w:b/>
          <w:bCs/>
          <w:sz w:val="22"/>
          <w:szCs w:val="22"/>
          <w:u w:val="single"/>
        </w:rPr>
      </w:pPr>
      <w:r w:rsidRPr="00241357">
        <w:rPr>
          <w:bCs/>
          <w:sz w:val="22"/>
          <w:szCs w:val="22"/>
        </w:rPr>
        <w:t>Vente : L’implantation du stand provisoire de vente se fera hors de la circulation des véhicules et ne devra pas apporter de gêne à l’activité d’autres personnes.</w:t>
      </w:r>
    </w:p>
    <w:p w:rsidR="00BC1307" w:rsidRPr="00241357" w:rsidRDefault="00BC1307" w:rsidP="005E11E9">
      <w:pPr>
        <w:tabs>
          <w:tab w:val="left" w:pos="3600"/>
        </w:tabs>
        <w:ind w:left="142"/>
        <w:jc w:val="both"/>
        <w:rPr>
          <w:bCs/>
          <w:sz w:val="22"/>
          <w:szCs w:val="22"/>
        </w:rPr>
      </w:pPr>
    </w:p>
    <w:p w:rsidR="00BC1307" w:rsidRPr="00241357" w:rsidRDefault="00BC1307" w:rsidP="00D4390A">
      <w:pPr>
        <w:tabs>
          <w:tab w:val="left" w:pos="3600"/>
        </w:tabs>
        <w:jc w:val="both"/>
        <w:rPr>
          <w:bCs/>
          <w:sz w:val="22"/>
          <w:szCs w:val="22"/>
        </w:rPr>
      </w:pPr>
      <w:r w:rsidRPr="00241357">
        <w:rPr>
          <w:bCs/>
          <w:sz w:val="22"/>
          <w:szCs w:val="22"/>
        </w:rPr>
        <w:t>Publicité : Le pétitionnaire sera tenu de se conformer à la réglementation en vigueur : articles R418-1 et suivants du code de la route.</w:t>
      </w:r>
    </w:p>
    <w:p w:rsidR="00BC1307" w:rsidRPr="00241357" w:rsidRDefault="00BC1307" w:rsidP="00D4390A">
      <w:pPr>
        <w:tabs>
          <w:tab w:val="left" w:pos="3600"/>
        </w:tabs>
        <w:jc w:val="both"/>
        <w:rPr>
          <w:bCs/>
          <w:sz w:val="22"/>
          <w:szCs w:val="22"/>
        </w:rPr>
      </w:pPr>
      <w:r w:rsidRPr="00241357">
        <w:rPr>
          <w:bCs/>
          <w:sz w:val="22"/>
          <w:szCs w:val="22"/>
        </w:rPr>
        <w:t>Aucune publicité ni pré-enseigne ne pourra être implantée sur le domaine public, à l’exception de l’enseigne signalant l’activité qui sera positionnée sur le stand provisoire. Les enseignes ou éclairages seront disposés de manière à éviter toute confusion avec la signalisation et ne pas être éblouissants.</w:t>
      </w:r>
    </w:p>
    <w:p w:rsidR="000C5C89" w:rsidRPr="00241357" w:rsidRDefault="000C5C89" w:rsidP="00D4390A">
      <w:pPr>
        <w:tabs>
          <w:tab w:val="left" w:pos="3600"/>
        </w:tabs>
        <w:jc w:val="both"/>
        <w:rPr>
          <w:bCs/>
          <w:sz w:val="22"/>
          <w:szCs w:val="22"/>
        </w:rPr>
      </w:pPr>
      <w:r w:rsidRPr="00241357">
        <w:rPr>
          <w:bCs/>
          <w:sz w:val="22"/>
          <w:szCs w:val="22"/>
        </w:rPr>
        <w:t>L’aire de stationnement occupée et ses abords devront toujours être maintenus dans un parfait état de propreté. Les détritus dispersés sur l’aire d’arrêt seront ramassés et évacués à la décharge en fin d</w:t>
      </w:r>
      <w:r w:rsidR="005833E2">
        <w:rPr>
          <w:bCs/>
          <w:sz w:val="22"/>
          <w:szCs w:val="22"/>
        </w:rPr>
        <w:t>’activité</w:t>
      </w:r>
      <w:r w:rsidRPr="00241357">
        <w:rPr>
          <w:bCs/>
          <w:sz w:val="22"/>
          <w:szCs w:val="22"/>
        </w:rPr>
        <w:t>.</w:t>
      </w:r>
    </w:p>
    <w:p w:rsidR="007B1F45" w:rsidRPr="00241357" w:rsidRDefault="007B1F45" w:rsidP="00D4390A">
      <w:pPr>
        <w:tabs>
          <w:tab w:val="left" w:pos="3600"/>
        </w:tabs>
        <w:jc w:val="both"/>
        <w:rPr>
          <w:sz w:val="22"/>
          <w:szCs w:val="22"/>
        </w:rPr>
      </w:pPr>
      <w:r w:rsidRPr="00241357">
        <w:rPr>
          <w:sz w:val="22"/>
          <w:szCs w:val="22"/>
        </w:rPr>
        <w:t xml:space="preserve">En cas d’inexécution, un procès-verbal sera dressé à son encontre, et la remise en état des lieux sera exécutée d’office à ses frais. </w:t>
      </w:r>
    </w:p>
    <w:p w:rsidR="000C5C89" w:rsidRPr="00241357" w:rsidRDefault="000C5C89" w:rsidP="00D4390A">
      <w:pPr>
        <w:tabs>
          <w:tab w:val="left" w:pos="3600"/>
        </w:tabs>
        <w:jc w:val="both"/>
        <w:rPr>
          <w:bCs/>
          <w:sz w:val="22"/>
          <w:szCs w:val="22"/>
        </w:rPr>
      </w:pPr>
      <w:r w:rsidRPr="00241357">
        <w:rPr>
          <w:bCs/>
          <w:sz w:val="22"/>
          <w:szCs w:val="22"/>
        </w:rPr>
        <w:t>Le bénéficiaire est tenu de déclarer, au préalable, son activité auprès de la Direction départementale de la cohésion sociale et de la protection de la population (application du chapitre 1</w:t>
      </w:r>
      <w:r w:rsidRPr="00241357">
        <w:rPr>
          <w:bCs/>
          <w:sz w:val="22"/>
          <w:szCs w:val="22"/>
          <w:vertAlign w:val="superscript"/>
        </w:rPr>
        <w:t>er</w:t>
      </w:r>
      <w:r w:rsidRPr="00241357">
        <w:rPr>
          <w:bCs/>
          <w:sz w:val="22"/>
          <w:szCs w:val="22"/>
        </w:rPr>
        <w:t xml:space="preserve"> de l’arrêté du 28 juin 1994 modifié les 6 novembre 2000 et 8 juin 2006).</w:t>
      </w:r>
    </w:p>
    <w:p w:rsidR="003A7235" w:rsidRPr="00241357" w:rsidRDefault="003A7235" w:rsidP="005E11E9">
      <w:pPr>
        <w:tabs>
          <w:tab w:val="left" w:pos="3600"/>
        </w:tabs>
        <w:ind w:left="142"/>
        <w:jc w:val="both"/>
        <w:rPr>
          <w:b/>
          <w:bCs/>
          <w:sz w:val="22"/>
          <w:szCs w:val="22"/>
          <w:u w:val="single"/>
        </w:rPr>
      </w:pPr>
    </w:p>
    <w:p w:rsidR="00225743" w:rsidRPr="00B85F6D" w:rsidRDefault="00225743" w:rsidP="00D4390A">
      <w:pPr>
        <w:tabs>
          <w:tab w:val="left" w:pos="3600"/>
        </w:tabs>
        <w:jc w:val="both"/>
        <w:rPr>
          <w:sz w:val="22"/>
          <w:szCs w:val="22"/>
        </w:rPr>
      </w:pPr>
      <w:r w:rsidRPr="00241357">
        <w:rPr>
          <w:b/>
          <w:bCs/>
          <w:sz w:val="22"/>
          <w:szCs w:val="22"/>
          <w:u w:val="single"/>
        </w:rPr>
        <w:t xml:space="preserve">Article </w:t>
      </w:r>
      <w:r w:rsidR="0093256C" w:rsidRPr="00241357">
        <w:rPr>
          <w:b/>
          <w:bCs/>
          <w:sz w:val="22"/>
          <w:szCs w:val="22"/>
          <w:u w:val="single"/>
        </w:rPr>
        <w:t>4</w:t>
      </w:r>
      <w:r w:rsidRPr="00241357">
        <w:rPr>
          <w:bCs/>
          <w:sz w:val="22"/>
          <w:szCs w:val="22"/>
        </w:rPr>
        <w:t xml:space="preserve"> : </w:t>
      </w:r>
      <w:r w:rsidR="00AE0866" w:rsidRPr="00B85F6D">
        <w:rPr>
          <w:sz w:val="22"/>
          <w:szCs w:val="22"/>
        </w:rPr>
        <w:t xml:space="preserve">Toutes dispositions seront </w:t>
      </w:r>
      <w:r w:rsidR="00B85F6D" w:rsidRPr="00B85F6D">
        <w:rPr>
          <w:sz w:val="22"/>
          <w:szCs w:val="22"/>
        </w:rPr>
        <w:t>prises par</w:t>
      </w:r>
      <w:r w:rsidR="00AE0866" w:rsidRPr="00B85F6D">
        <w:rPr>
          <w:sz w:val="22"/>
          <w:szCs w:val="22"/>
        </w:rPr>
        <w:t xml:space="preserve"> </w:t>
      </w:r>
      <w:r w:rsidR="005833E2">
        <w:rPr>
          <w:color w:val="000000"/>
          <w:sz w:val="22"/>
          <w:szCs w:val="22"/>
        </w:rPr>
        <w:t>M.</w:t>
      </w:r>
      <w:r w:rsidR="005833E2" w:rsidRPr="008C38FD">
        <w:rPr>
          <w:color w:val="000000"/>
          <w:sz w:val="22"/>
          <w:szCs w:val="22"/>
        </w:rPr>
        <w:t xml:space="preserve"> </w:t>
      </w:r>
      <w:r w:rsidR="00992EB9">
        <w:rPr>
          <w:color w:val="000000"/>
          <w:sz w:val="22"/>
          <w:szCs w:val="22"/>
        </w:rPr>
        <w:t>Théo PEUBEZ</w:t>
      </w:r>
      <w:r w:rsidR="00AE0866" w:rsidRPr="00B85F6D">
        <w:rPr>
          <w:sz w:val="22"/>
          <w:szCs w:val="22"/>
        </w:rPr>
        <w:t>, pour éviter les accidents et pour assurer la sécurité des usagers et des piétons</w:t>
      </w:r>
      <w:r w:rsidR="00AE0866" w:rsidRPr="00B85F6D">
        <w:rPr>
          <w:bCs/>
          <w:sz w:val="22"/>
          <w:szCs w:val="22"/>
        </w:rPr>
        <w:t>.</w:t>
      </w:r>
    </w:p>
    <w:p w:rsidR="00225743" w:rsidRPr="00241357" w:rsidRDefault="00225743" w:rsidP="006B0F80">
      <w:pPr>
        <w:ind w:left="142"/>
        <w:jc w:val="both"/>
        <w:rPr>
          <w:sz w:val="22"/>
          <w:szCs w:val="22"/>
        </w:rPr>
      </w:pPr>
    </w:p>
    <w:p w:rsidR="00105632" w:rsidRPr="00241357" w:rsidRDefault="0093256C" w:rsidP="00D4390A">
      <w:pPr>
        <w:pStyle w:val="Retraitcorpsdetexte2"/>
        <w:ind w:left="0"/>
        <w:jc w:val="both"/>
        <w:rPr>
          <w:sz w:val="22"/>
          <w:szCs w:val="22"/>
        </w:rPr>
      </w:pPr>
      <w:r w:rsidRPr="00241357">
        <w:rPr>
          <w:b/>
          <w:sz w:val="22"/>
          <w:szCs w:val="22"/>
          <w:u w:val="single"/>
        </w:rPr>
        <w:t>Article 5</w:t>
      </w:r>
      <w:r w:rsidR="00D05F5C" w:rsidRPr="00241357">
        <w:rPr>
          <w:b/>
          <w:sz w:val="22"/>
          <w:szCs w:val="22"/>
          <w:u w:val="single"/>
        </w:rPr>
        <w:t> </w:t>
      </w:r>
      <w:r w:rsidR="00D05F5C" w:rsidRPr="00241357">
        <w:rPr>
          <w:sz w:val="22"/>
          <w:szCs w:val="22"/>
        </w:rPr>
        <w:t xml:space="preserve">: Conformément à la délibération </w:t>
      </w:r>
      <w:r w:rsidR="006244B6" w:rsidRPr="00241357">
        <w:rPr>
          <w:sz w:val="22"/>
          <w:szCs w:val="22"/>
        </w:rPr>
        <w:t>en vigueur</w:t>
      </w:r>
      <w:r w:rsidR="00D05F5C" w:rsidRPr="00241357">
        <w:rPr>
          <w:sz w:val="22"/>
          <w:szCs w:val="22"/>
        </w:rPr>
        <w:t xml:space="preserve"> signée par M. le Maire de Montrevel-en-Bresse, </w:t>
      </w:r>
      <w:r w:rsidR="00105632" w:rsidRPr="00241357">
        <w:rPr>
          <w:sz w:val="22"/>
          <w:szCs w:val="22"/>
        </w:rPr>
        <w:t xml:space="preserve">le pétitionnaire devra s’acquitter d’une redevance </w:t>
      </w:r>
      <w:r w:rsidR="00661B1B" w:rsidRPr="00241357">
        <w:rPr>
          <w:sz w:val="22"/>
          <w:szCs w:val="22"/>
        </w:rPr>
        <w:t xml:space="preserve">d’occupation du domaine public </w:t>
      </w:r>
      <w:r w:rsidR="00105632" w:rsidRPr="00241357">
        <w:rPr>
          <w:sz w:val="22"/>
          <w:szCs w:val="22"/>
        </w:rPr>
        <w:t>d’un montant qui sera établi en fonction des éléments suivants :</w:t>
      </w:r>
    </w:p>
    <w:p w:rsidR="00105632" w:rsidRPr="00241357" w:rsidRDefault="00105632" w:rsidP="006D6490">
      <w:pPr>
        <w:pStyle w:val="Retraitcorpsdetexte2"/>
        <w:ind w:left="0"/>
        <w:jc w:val="both"/>
        <w:rPr>
          <w:sz w:val="22"/>
          <w:szCs w:val="22"/>
        </w:rPr>
      </w:pPr>
    </w:p>
    <w:tbl>
      <w:tblPr>
        <w:tblW w:w="8359" w:type="dxa"/>
        <w:jc w:val="center"/>
        <w:tblCellMar>
          <w:left w:w="70" w:type="dxa"/>
          <w:right w:w="70" w:type="dxa"/>
        </w:tblCellMar>
        <w:tblLook w:val="04A0" w:firstRow="1" w:lastRow="0" w:firstColumn="1" w:lastColumn="0" w:noHBand="0" w:noVBand="1"/>
      </w:tblPr>
      <w:tblGrid>
        <w:gridCol w:w="5597"/>
        <w:gridCol w:w="2762"/>
      </w:tblGrid>
      <w:tr w:rsidR="00DD3D3F" w:rsidRPr="00241357" w:rsidTr="00D4390A">
        <w:trPr>
          <w:trHeight w:val="300"/>
          <w:jc w:val="center"/>
        </w:trPr>
        <w:tc>
          <w:tcPr>
            <w:tcW w:w="8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3D3F" w:rsidRPr="00241357" w:rsidRDefault="00DD3D3F" w:rsidP="00DD3D3F">
            <w:pPr>
              <w:jc w:val="center"/>
              <w:rPr>
                <w:color w:val="000000"/>
                <w:sz w:val="22"/>
                <w:szCs w:val="22"/>
              </w:rPr>
            </w:pPr>
            <w:r w:rsidRPr="00241357">
              <w:rPr>
                <w:color w:val="000000"/>
                <w:sz w:val="22"/>
                <w:szCs w:val="22"/>
              </w:rPr>
              <w:t>Occupation d’un commerce ambulant alimentaire</w:t>
            </w:r>
          </w:p>
        </w:tc>
      </w:tr>
      <w:tr w:rsidR="00105632" w:rsidRPr="00241357" w:rsidTr="00D4390A">
        <w:trPr>
          <w:trHeight w:val="300"/>
          <w:jc w:val="center"/>
        </w:trPr>
        <w:tc>
          <w:tcPr>
            <w:tcW w:w="5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632" w:rsidRPr="00241357" w:rsidRDefault="00DD3D3F" w:rsidP="00DD3D3F">
            <w:pPr>
              <w:rPr>
                <w:color w:val="000000"/>
                <w:sz w:val="22"/>
                <w:szCs w:val="22"/>
              </w:rPr>
            </w:pPr>
            <w:r w:rsidRPr="00241357">
              <w:rPr>
                <w:color w:val="000000"/>
                <w:sz w:val="22"/>
                <w:szCs w:val="22"/>
              </w:rPr>
              <w:t>Tarif d’une occupation (emplacement et électricité)</w:t>
            </w:r>
          </w:p>
        </w:tc>
        <w:tc>
          <w:tcPr>
            <w:tcW w:w="2762" w:type="dxa"/>
            <w:tcBorders>
              <w:top w:val="single" w:sz="4" w:space="0" w:color="auto"/>
              <w:left w:val="nil"/>
              <w:bottom w:val="single" w:sz="4" w:space="0" w:color="auto"/>
              <w:right w:val="single" w:sz="4" w:space="0" w:color="auto"/>
            </w:tcBorders>
            <w:shd w:val="clear" w:color="000000" w:fill="FFFFFF"/>
            <w:noWrap/>
            <w:vAlign w:val="center"/>
            <w:hideMark/>
          </w:tcPr>
          <w:p w:rsidR="00105632" w:rsidRPr="00241357" w:rsidRDefault="00DD3D3F" w:rsidP="00DD3D3F">
            <w:pPr>
              <w:rPr>
                <w:color w:val="000000"/>
                <w:sz w:val="22"/>
                <w:szCs w:val="22"/>
              </w:rPr>
            </w:pPr>
            <w:r w:rsidRPr="00241357">
              <w:rPr>
                <w:color w:val="000000"/>
                <w:sz w:val="22"/>
                <w:szCs w:val="22"/>
              </w:rPr>
              <w:t>20,00 €</w:t>
            </w:r>
          </w:p>
        </w:tc>
      </w:tr>
      <w:tr w:rsidR="00105632" w:rsidRPr="00241357" w:rsidTr="00D4390A">
        <w:trPr>
          <w:trHeight w:val="537"/>
          <w:jc w:val="center"/>
        </w:trPr>
        <w:tc>
          <w:tcPr>
            <w:tcW w:w="5597" w:type="dxa"/>
            <w:tcBorders>
              <w:top w:val="nil"/>
              <w:left w:val="single" w:sz="4" w:space="0" w:color="auto"/>
              <w:bottom w:val="single" w:sz="4" w:space="0" w:color="auto"/>
              <w:right w:val="single" w:sz="4" w:space="0" w:color="auto"/>
            </w:tcBorders>
            <w:shd w:val="clear" w:color="auto" w:fill="auto"/>
            <w:vAlign w:val="center"/>
            <w:hideMark/>
          </w:tcPr>
          <w:p w:rsidR="00105632" w:rsidRPr="00241357" w:rsidRDefault="00DD3D3F" w:rsidP="00DD3D3F">
            <w:pPr>
              <w:rPr>
                <w:color w:val="000000"/>
                <w:sz w:val="22"/>
                <w:szCs w:val="22"/>
              </w:rPr>
            </w:pPr>
            <w:r w:rsidRPr="00241357">
              <w:rPr>
                <w:color w:val="000000"/>
                <w:sz w:val="22"/>
                <w:szCs w:val="22"/>
              </w:rPr>
              <w:t>Forfait pour une occupation répétée hebdomadairement dans le cadre d’un engagement semestriel du commerçant</w:t>
            </w:r>
          </w:p>
        </w:tc>
        <w:tc>
          <w:tcPr>
            <w:tcW w:w="2762" w:type="dxa"/>
            <w:tcBorders>
              <w:top w:val="nil"/>
              <w:left w:val="nil"/>
              <w:bottom w:val="single" w:sz="4" w:space="0" w:color="auto"/>
              <w:right w:val="single" w:sz="4" w:space="0" w:color="auto"/>
            </w:tcBorders>
            <w:shd w:val="clear" w:color="000000" w:fill="FFFFFF"/>
            <w:vAlign w:val="center"/>
            <w:hideMark/>
          </w:tcPr>
          <w:p w:rsidR="00105632" w:rsidRPr="00241357" w:rsidRDefault="00DD3D3F" w:rsidP="00DD3D3F">
            <w:pPr>
              <w:rPr>
                <w:color w:val="000000"/>
                <w:sz w:val="22"/>
                <w:szCs w:val="22"/>
              </w:rPr>
            </w:pPr>
            <w:r w:rsidRPr="00241357">
              <w:rPr>
                <w:color w:val="000000"/>
                <w:sz w:val="22"/>
                <w:szCs w:val="22"/>
              </w:rPr>
              <w:t>8</w:t>
            </w:r>
            <w:r w:rsidR="00105632" w:rsidRPr="00241357">
              <w:rPr>
                <w:color w:val="000000"/>
                <w:sz w:val="22"/>
                <w:szCs w:val="22"/>
              </w:rPr>
              <w:t xml:space="preserve">0,00 € par </w:t>
            </w:r>
            <w:r w:rsidRPr="00241357">
              <w:rPr>
                <w:color w:val="000000"/>
                <w:sz w:val="22"/>
                <w:szCs w:val="22"/>
              </w:rPr>
              <w:t>mois</w:t>
            </w:r>
          </w:p>
        </w:tc>
      </w:tr>
    </w:tbl>
    <w:p w:rsidR="00105632" w:rsidRPr="00241357" w:rsidRDefault="00105632" w:rsidP="00105632">
      <w:pPr>
        <w:pStyle w:val="Retraitcorpsdetexte2"/>
        <w:ind w:left="142"/>
        <w:jc w:val="both"/>
        <w:rPr>
          <w:sz w:val="22"/>
          <w:szCs w:val="22"/>
        </w:rPr>
      </w:pPr>
    </w:p>
    <w:p w:rsidR="00241357" w:rsidRPr="00241357" w:rsidRDefault="00241357" w:rsidP="00D4390A">
      <w:pPr>
        <w:ind w:right="-59"/>
        <w:jc w:val="both"/>
        <w:rPr>
          <w:b/>
          <w:sz w:val="22"/>
          <w:szCs w:val="22"/>
        </w:rPr>
      </w:pPr>
      <w:r w:rsidRPr="00B85F6D">
        <w:rPr>
          <w:b/>
          <w:sz w:val="22"/>
          <w:szCs w:val="22"/>
        </w:rPr>
        <w:t>L’acquitte</w:t>
      </w:r>
      <w:r w:rsidR="00B85F6D" w:rsidRPr="00B85F6D">
        <w:rPr>
          <w:b/>
          <w:sz w:val="22"/>
          <w:szCs w:val="22"/>
        </w:rPr>
        <w:t xml:space="preserve">ment portera sur le forfait de </w:t>
      </w:r>
      <w:r w:rsidR="005833E2" w:rsidRPr="00376D09">
        <w:rPr>
          <w:b/>
          <w:sz w:val="22"/>
          <w:szCs w:val="22"/>
        </w:rPr>
        <w:t>8</w:t>
      </w:r>
      <w:r w:rsidRPr="00376D09">
        <w:rPr>
          <w:b/>
          <w:sz w:val="22"/>
          <w:szCs w:val="22"/>
        </w:rPr>
        <w:t>0</w:t>
      </w:r>
      <w:r w:rsidR="00E67E31">
        <w:rPr>
          <w:b/>
          <w:sz w:val="22"/>
          <w:szCs w:val="22"/>
        </w:rPr>
        <w:t xml:space="preserve">.00 </w:t>
      </w:r>
      <w:r w:rsidRPr="00376D09">
        <w:rPr>
          <w:b/>
          <w:sz w:val="22"/>
          <w:szCs w:val="22"/>
        </w:rPr>
        <w:t xml:space="preserve">€ par </w:t>
      </w:r>
      <w:r w:rsidR="00E67E31">
        <w:rPr>
          <w:b/>
          <w:sz w:val="22"/>
          <w:szCs w:val="22"/>
        </w:rPr>
        <w:t>mois</w:t>
      </w:r>
      <w:r w:rsidR="00E3606B" w:rsidRPr="00B85F6D">
        <w:rPr>
          <w:b/>
          <w:sz w:val="22"/>
          <w:szCs w:val="22"/>
        </w:rPr>
        <w:t>.</w:t>
      </w:r>
    </w:p>
    <w:p w:rsidR="007B1F45" w:rsidRPr="00241357" w:rsidRDefault="007B1F45" w:rsidP="007B1F45">
      <w:pPr>
        <w:ind w:left="142" w:right="-59"/>
        <w:jc w:val="both"/>
        <w:rPr>
          <w:sz w:val="22"/>
          <w:szCs w:val="22"/>
        </w:rPr>
      </w:pPr>
    </w:p>
    <w:p w:rsidR="00952D61" w:rsidRPr="00241357" w:rsidRDefault="00D05F5C" w:rsidP="00D4390A">
      <w:pPr>
        <w:ind w:right="-59"/>
        <w:jc w:val="both"/>
        <w:rPr>
          <w:sz w:val="22"/>
          <w:szCs w:val="22"/>
        </w:rPr>
      </w:pPr>
      <w:r w:rsidRPr="00241357">
        <w:rPr>
          <w:sz w:val="22"/>
          <w:szCs w:val="22"/>
        </w:rPr>
        <w:t>Le règlement sera effectué auprès du Trésor Public après émission par les services de la commune d’un avis des sommes à payer transmis par le Trésor Public</w:t>
      </w:r>
      <w:r w:rsidR="0067026C" w:rsidRPr="00241357">
        <w:rPr>
          <w:sz w:val="22"/>
          <w:szCs w:val="22"/>
        </w:rPr>
        <w:t>.</w:t>
      </w:r>
      <w:r w:rsidR="00987645" w:rsidRPr="00241357">
        <w:rPr>
          <w:sz w:val="22"/>
          <w:szCs w:val="22"/>
        </w:rPr>
        <w:t xml:space="preserve"> </w:t>
      </w:r>
    </w:p>
    <w:p w:rsidR="0046788E" w:rsidRPr="00241357" w:rsidRDefault="0046788E" w:rsidP="00241357">
      <w:pPr>
        <w:ind w:right="-59"/>
        <w:jc w:val="both"/>
        <w:rPr>
          <w:sz w:val="22"/>
          <w:szCs w:val="22"/>
          <w:highlight w:val="yellow"/>
        </w:rPr>
      </w:pPr>
    </w:p>
    <w:p w:rsidR="00F834F3" w:rsidRPr="00241357" w:rsidRDefault="00F834F3" w:rsidP="00D4390A">
      <w:pPr>
        <w:jc w:val="both"/>
        <w:rPr>
          <w:sz w:val="22"/>
          <w:szCs w:val="22"/>
        </w:rPr>
      </w:pPr>
      <w:r w:rsidRPr="00241357">
        <w:rPr>
          <w:b/>
          <w:sz w:val="22"/>
          <w:szCs w:val="22"/>
          <w:u w:val="single"/>
        </w:rPr>
        <w:t>Article 6</w:t>
      </w:r>
      <w:r w:rsidRPr="00241357">
        <w:rPr>
          <w:sz w:val="22"/>
          <w:szCs w:val="22"/>
        </w:rPr>
        <w:t> : Cette autorisation est délivrée à titre personnel et ne peut être cédée. Son titulaire est responsable tant vis-à-vis de la collectivité représentée par le signataire que vis-à-vis des tiers, des accidents de toute nature qui pourraient résulter de la réalisation de ses travaux ou de l’installation de ses biens mobiliers.</w:t>
      </w:r>
    </w:p>
    <w:p w:rsidR="00F834F3" w:rsidRPr="00241357" w:rsidRDefault="00F834F3" w:rsidP="00D4390A">
      <w:pPr>
        <w:jc w:val="both"/>
        <w:rPr>
          <w:sz w:val="22"/>
          <w:szCs w:val="22"/>
        </w:rPr>
      </w:pPr>
      <w:r w:rsidRPr="00241357">
        <w:rPr>
          <w:sz w:val="22"/>
          <w:szCs w:val="22"/>
        </w:rPr>
        <w:t>Dans le cas où l’exécution de l’autorisation ne serait pas conforme aux prescriptions techniques définies précédemment, le bénéficiaire sera mis en demeure de remédier aux malfaçons, dans un délai au terme duquel le gestionnaire de la voirie se substituera à lui. Les frais de cette intervention seront à la charge du bénéficiaire et récupérés par l’administration comme en matière de contributions directes.</w:t>
      </w:r>
    </w:p>
    <w:p w:rsidR="00F834F3" w:rsidRPr="00241357" w:rsidRDefault="00F834F3" w:rsidP="00D4390A">
      <w:pPr>
        <w:jc w:val="both"/>
        <w:rPr>
          <w:sz w:val="22"/>
          <w:szCs w:val="22"/>
        </w:rPr>
      </w:pPr>
      <w:r w:rsidRPr="00241357">
        <w:rPr>
          <w:sz w:val="22"/>
          <w:szCs w:val="22"/>
        </w:rPr>
        <w:t>Les droits des tiers sont et demeurent expressément réservés.</w:t>
      </w:r>
    </w:p>
    <w:p w:rsidR="00F97C23" w:rsidRPr="00241357" w:rsidRDefault="00F97C23" w:rsidP="00612304">
      <w:pPr>
        <w:jc w:val="both"/>
        <w:rPr>
          <w:sz w:val="22"/>
          <w:szCs w:val="22"/>
        </w:rPr>
      </w:pPr>
    </w:p>
    <w:p w:rsidR="00AE0866" w:rsidRPr="00241357" w:rsidRDefault="00AE0866" w:rsidP="00D4390A">
      <w:pPr>
        <w:ind w:right="-59"/>
        <w:jc w:val="both"/>
        <w:rPr>
          <w:sz w:val="22"/>
          <w:szCs w:val="22"/>
        </w:rPr>
      </w:pPr>
      <w:r w:rsidRPr="00241357">
        <w:rPr>
          <w:b/>
          <w:sz w:val="22"/>
          <w:szCs w:val="22"/>
          <w:u w:val="single"/>
        </w:rPr>
        <w:t xml:space="preserve">Article </w:t>
      </w:r>
      <w:r w:rsidR="0093256C" w:rsidRPr="00241357">
        <w:rPr>
          <w:b/>
          <w:sz w:val="22"/>
          <w:szCs w:val="22"/>
          <w:u w:val="single"/>
        </w:rPr>
        <w:t>7</w:t>
      </w:r>
      <w:r w:rsidRPr="00241357">
        <w:rPr>
          <w:b/>
          <w:sz w:val="22"/>
          <w:szCs w:val="22"/>
          <w:u w:val="single"/>
        </w:rPr>
        <w:t xml:space="preserve"> </w:t>
      </w:r>
      <w:r w:rsidRPr="00241357">
        <w:rPr>
          <w:sz w:val="22"/>
          <w:szCs w:val="22"/>
        </w:rPr>
        <w:t xml:space="preserve">: </w:t>
      </w:r>
      <w:r w:rsidR="007B1F45" w:rsidRPr="00241357">
        <w:rPr>
          <w:sz w:val="22"/>
          <w:szCs w:val="22"/>
        </w:rPr>
        <w:t xml:space="preserve">La présente autorisation est délivrée à titre précaire </w:t>
      </w:r>
      <w:r w:rsidR="006244B6" w:rsidRPr="00241357">
        <w:rPr>
          <w:sz w:val="22"/>
          <w:szCs w:val="22"/>
        </w:rPr>
        <w:t xml:space="preserve">et </w:t>
      </w:r>
      <w:r w:rsidR="007B1F45" w:rsidRPr="00241357">
        <w:rPr>
          <w:sz w:val="22"/>
          <w:szCs w:val="22"/>
        </w:rPr>
        <w:t>révocable, et ne confère aucun droit ré</w:t>
      </w:r>
      <w:r w:rsidR="00C62EAF" w:rsidRPr="00241357">
        <w:rPr>
          <w:sz w:val="22"/>
          <w:szCs w:val="22"/>
        </w:rPr>
        <w:t>e</w:t>
      </w:r>
      <w:r w:rsidR="007B1F45" w:rsidRPr="00241357">
        <w:rPr>
          <w:sz w:val="22"/>
          <w:szCs w:val="22"/>
        </w:rPr>
        <w:t>l à son titulaire : elle peut être retirée à tout moment pour des raisons de gestion de voirie sans qu’il puisse résulter, pour ce dernier, de droit à indemnité.</w:t>
      </w:r>
    </w:p>
    <w:p w:rsidR="00CB3CC4" w:rsidRDefault="007B1F45" w:rsidP="00D4390A">
      <w:pPr>
        <w:ind w:right="-59"/>
        <w:jc w:val="both"/>
        <w:rPr>
          <w:sz w:val="22"/>
          <w:szCs w:val="22"/>
        </w:rPr>
      </w:pPr>
      <w:r w:rsidRPr="00241357">
        <w:rPr>
          <w:sz w:val="22"/>
          <w:szCs w:val="22"/>
        </w:rPr>
        <w:t xml:space="preserve">Elle est consentie, en ce qui concerne l’occupation de la dépendance domaniale pour </w:t>
      </w:r>
      <w:r w:rsidR="0064650E" w:rsidRPr="00D4390A">
        <w:rPr>
          <w:sz w:val="22"/>
          <w:szCs w:val="22"/>
        </w:rPr>
        <w:t xml:space="preserve">une durée d’un an </w:t>
      </w:r>
      <w:r w:rsidRPr="00D4390A">
        <w:rPr>
          <w:sz w:val="22"/>
          <w:szCs w:val="22"/>
        </w:rPr>
        <w:t xml:space="preserve">à compter du </w:t>
      </w:r>
      <w:r w:rsidR="00CF388E" w:rsidRPr="00D4390A">
        <w:rPr>
          <w:sz w:val="22"/>
          <w:szCs w:val="22"/>
        </w:rPr>
        <w:t>1</w:t>
      </w:r>
      <w:r w:rsidR="00CF388E" w:rsidRPr="00D4390A">
        <w:rPr>
          <w:sz w:val="22"/>
          <w:szCs w:val="22"/>
          <w:vertAlign w:val="superscript"/>
        </w:rPr>
        <w:t>er</w:t>
      </w:r>
      <w:r w:rsidR="00CF388E" w:rsidRPr="00D4390A">
        <w:rPr>
          <w:sz w:val="22"/>
          <w:szCs w:val="22"/>
        </w:rPr>
        <w:t xml:space="preserve"> </w:t>
      </w:r>
      <w:r w:rsidR="0064650E" w:rsidRPr="00D4390A">
        <w:rPr>
          <w:sz w:val="22"/>
          <w:szCs w:val="22"/>
        </w:rPr>
        <w:t>septembre</w:t>
      </w:r>
      <w:r w:rsidR="00572155" w:rsidRPr="00D4390A">
        <w:rPr>
          <w:sz w:val="22"/>
          <w:szCs w:val="22"/>
        </w:rPr>
        <w:t xml:space="preserve"> </w:t>
      </w:r>
      <w:r w:rsidRPr="00D4390A">
        <w:rPr>
          <w:sz w:val="22"/>
          <w:szCs w:val="22"/>
        </w:rPr>
        <w:t>2023.</w:t>
      </w:r>
      <w:r w:rsidR="00B459E9" w:rsidRPr="00241357">
        <w:rPr>
          <w:sz w:val="22"/>
          <w:szCs w:val="22"/>
        </w:rPr>
        <w:t xml:space="preserve"> </w:t>
      </w:r>
    </w:p>
    <w:p w:rsidR="00CB3CC4" w:rsidRPr="00CB3CC4" w:rsidRDefault="007B1F45" w:rsidP="00CB3CC4">
      <w:pPr>
        <w:ind w:right="-59"/>
        <w:jc w:val="both"/>
        <w:rPr>
          <w:sz w:val="22"/>
          <w:szCs w:val="22"/>
        </w:rPr>
      </w:pPr>
      <w:r w:rsidRPr="00241357">
        <w:rPr>
          <w:sz w:val="22"/>
          <w:szCs w:val="22"/>
        </w:rPr>
        <w:t xml:space="preserve">En cas de révocation de l’autorisation ou au terme de sa validité en cas de non-renouvellement, son bénéficiaire sera tenu, si les circonstances l’exigent, de remettre les lieux dans leur état primitif dans le délai d’un mois à compter de la révocation ou du terme de l’autorisation. Passé ce délai, en cas d’inexécution, </w:t>
      </w:r>
      <w:r w:rsidR="005A6C14" w:rsidRPr="00241357">
        <w:rPr>
          <w:sz w:val="22"/>
          <w:szCs w:val="22"/>
        </w:rPr>
        <w:t xml:space="preserve">un </w:t>
      </w:r>
      <w:r w:rsidRPr="00241357">
        <w:rPr>
          <w:sz w:val="22"/>
          <w:szCs w:val="22"/>
        </w:rPr>
        <w:t>procès-verbal sera dressé à son encontre, et la remise en état des lieux sera exécutée aux frais du bénéficiaire de la présente autorisation.</w:t>
      </w:r>
    </w:p>
    <w:p w:rsidR="00CB3CC4" w:rsidRDefault="00CB3CC4" w:rsidP="00D4390A">
      <w:pPr>
        <w:jc w:val="both"/>
        <w:rPr>
          <w:b/>
          <w:sz w:val="22"/>
          <w:szCs w:val="22"/>
          <w:u w:val="single"/>
        </w:rPr>
      </w:pPr>
    </w:p>
    <w:p w:rsidR="00376D09" w:rsidRDefault="003D1107" w:rsidP="0067026C">
      <w:pPr>
        <w:jc w:val="both"/>
        <w:rPr>
          <w:sz w:val="22"/>
          <w:szCs w:val="22"/>
        </w:rPr>
      </w:pPr>
      <w:r w:rsidRPr="00241357">
        <w:rPr>
          <w:b/>
          <w:sz w:val="22"/>
          <w:szCs w:val="22"/>
          <w:u w:val="single"/>
        </w:rPr>
        <w:t>Article 8</w:t>
      </w:r>
      <w:r w:rsidRPr="00241357">
        <w:rPr>
          <w:sz w:val="22"/>
          <w:szCs w:val="22"/>
        </w:rPr>
        <w:t> : Le présent arrêté sera publié dans la commune de MONTREVEL-EN-BRESSE.</w:t>
      </w:r>
    </w:p>
    <w:p w:rsidR="00CB3CC4" w:rsidRDefault="00CB3CC4" w:rsidP="0067026C">
      <w:pPr>
        <w:jc w:val="both"/>
        <w:rPr>
          <w:sz w:val="22"/>
          <w:szCs w:val="22"/>
        </w:rPr>
      </w:pPr>
    </w:p>
    <w:p w:rsidR="00E67E31" w:rsidRDefault="00E67E31" w:rsidP="0067026C">
      <w:pPr>
        <w:jc w:val="both"/>
        <w:rPr>
          <w:sz w:val="22"/>
          <w:szCs w:val="22"/>
        </w:rPr>
      </w:pPr>
    </w:p>
    <w:p w:rsidR="00E67E31" w:rsidRDefault="00E67E31" w:rsidP="0067026C">
      <w:pPr>
        <w:jc w:val="both"/>
        <w:rPr>
          <w:sz w:val="22"/>
          <w:szCs w:val="22"/>
        </w:rPr>
      </w:pPr>
    </w:p>
    <w:p w:rsidR="00E67E31" w:rsidRDefault="00E67E31" w:rsidP="0067026C">
      <w:pPr>
        <w:jc w:val="both"/>
        <w:rPr>
          <w:sz w:val="22"/>
          <w:szCs w:val="22"/>
        </w:rPr>
      </w:pPr>
    </w:p>
    <w:p w:rsidR="00E67E31" w:rsidRDefault="00E67E31" w:rsidP="0067026C">
      <w:pPr>
        <w:jc w:val="both"/>
        <w:rPr>
          <w:sz w:val="22"/>
          <w:szCs w:val="22"/>
        </w:rPr>
      </w:pPr>
    </w:p>
    <w:p w:rsidR="00E67E31" w:rsidRDefault="00E67E31" w:rsidP="0067026C">
      <w:pPr>
        <w:jc w:val="both"/>
        <w:rPr>
          <w:sz w:val="22"/>
          <w:szCs w:val="22"/>
        </w:rPr>
      </w:pPr>
    </w:p>
    <w:p w:rsidR="00E67E31" w:rsidRPr="00241357" w:rsidRDefault="00E67E31" w:rsidP="0067026C">
      <w:pPr>
        <w:jc w:val="both"/>
        <w:rPr>
          <w:sz w:val="22"/>
          <w:szCs w:val="22"/>
        </w:rPr>
      </w:pPr>
    </w:p>
    <w:p w:rsidR="00AE0866" w:rsidRPr="00241357" w:rsidRDefault="00AE0866" w:rsidP="00D4390A">
      <w:pPr>
        <w:jc w:val="both"/>
        <w:rPr>
          <w:sz w:val="22"/>
          <w:szCs w:val="22"/>
        </w:rPr>
      </w:pPr>
      <w:r w:rsidRPr="00241357">
        <w:rPr>
          <w:b/>
          <w:sz w:val="22"/>
          <w:szCs w:val="22"/>
          <w:u w:val="single"/>
        </w:rPr>
        <w:t xml:space="preserve">Article </w:t>
      </w:r>
      <w:r w:rsidR="003D1107" w:rsidRPr="00241357">
        <w:rPr>
          <w:b/>
          <w:sz w:val="22"/>
          <w:szCs w:val="22"/>
          <w:u w:val="single"/>
        </w:rPr>
        <w:t>9</w:t>
      </w:r>
      <w:r w:rsidRPr="00241357">
        <w:rPr>
          <w:b/>
          <w:sz w:val="22"/>
          <w:szCs w:val="22"/>
          <w:u w:val="single"/>
        </w:rPr>
        <w:t> </w:t>
      </w:r>
      <w:r w:rsidRPr="00241357">
        <w:rPr>
          <w:sz w:val="22"/>
          <w:szCs w:val="22"/>
        </w:rPr>
        <w:t>: L’autorisation accordée sera révocable à tout moment si l’intérêt de la voirie, de l’ordre public ou de la circulation l’exige, ou si le pétitionnaire ne se conforme pas aux indications qui lui auront été imposées. La responsabilité civile et pénale du bénéficiaire pourra être engagée en cas d’accident ou de dégâts survenus du fait, ou à l’occasion de l’occupation des lieux.</w:t>
      </w:r>
    </w:p>
    <w:p w:rsidR="005833E2" w:rsidRPr="00241357" w:rsidRDefault="005833E2" w:rsidP="006B0F80">
      <w:pPr>
        <w:ind w:left="142"/>
        <w:jc w:val="both"/>
        <w:rPr>
          <w:sz w:val="22"/>
          <w:szCs w:val="22"/>
        </w:rPr>
      </w:pPr>
    </w:p>
    <w:p w:rsidR="00F85063" w:rsidRPr="00241357" w:rsidRDefault="00A925CC" w:rsidP="00D4390A">
      <w:pPr>
        <w:jc w:val="both"/>
        <w:rPr>
          <w:sz w:val="22"/>
          <w:szCs w:val="22"/>
        </w:rPr>
      </w:pPr>
      <w:r w:rsidRPr="00241357">
        <w:rPr>
          <w:b/>
          <w:sz w:val="22"/>
          <w:szCs w:val="22"/>
          <w:u w:val="single"/>
        </w:rPr>
        <w:t xml:space="preserve">Article </w:t>
      </w:r>
      <w:r w:rsidR="003D1107" w:rsidRPr="00241357">
        <w:rPr>
          <w:b/>
          <w:sz w:val="22"/>
          <w:szCs w:val="22"/>
          <w:u w:val="single"/>
        </w:rPr>
        <w:t>10</w:t>
      </w:r>
      <w:r w:rsidR="0093256C" w:rsidRPr="00241357">
        <w:rPr>
          <w:b/>
          <w:sz w:val="22"/>
          <w:szCs w:val="22"/>
          <w:u w:val="single"/>
        </w:rPr>
        <w:t xml:space="preserve"> </w:t>
      </w:r>
      <w:r w:rsidRPr="00241357">
        <w:rPr>
          <w:b/>
          <w:sz w:val="22"/>
          <w:szCs w:val="22"/>
        </w:rPr>
        <w:t xml:space="preserve">: </w:t>
      </w:r>
      <w:r w:rsidR="00F85063" w:rsidRPr="00241357">
        <w:rPr>
          <w:sz w:val="22"/>
          <w:szCs w:val="22"/>
        </w:rPr>
        <w:t xml:space="preserve">Le présent arrêté pourra faire l’objet d’un recours contentieux devant le Tribunal Administratif de Lyon, 184 rue </w:t>
      </w:r>
      <w:proofErr w:type="spellStart"/>
      <w:r w:rsidR="00F85063" w:rsidRPr="00241357">
        <w:rPr>
          <w:sz w:val="22"/>
          <w:szCs w:val="22"/>
        </w:rPr>
        <w:t>Duguesclin</w:t>
      </w:r>
      <w:proofErr w:type="spellEnd"/>
      <w:r w:rsidR="00F85063" w:rsidRPr="00241357">
        <w:rPr>
          <w:sz w:val="22"/>
          <w:szCs w:val="22"/>
        </w:rPr>
        <w:t xml:space="preserve"> - 69433 Lyon Cedex 03, dans un délai de deux mois à compter de la date de publication.</w:t>
      </w:r>
    </w:p>
    <w:p w:rsidR="00A925CC" w:rsidRPr="00241357" w:rsidRDefault="00A925CC" w:rsidP="006B0F80">
      <w:pPr>
        <w:ind w:left="142"/>
        <w:jc w:val="both"/>
        <w:rPr>
          <w:sz w:val="22"/>
          <w:szCs w:val="22"/>
        </w:rPr>
      </w:pPr>
    </w:p>
    <w:p w:rsidR="002670F9" w:rsidRPr="00241357" w:rsidRDefault="0093256C" w:rsidP="00D4390A">
      <w:pPr>
        <w:jc w:val="both"/>
        <w:rPr>
          <w:sz w:val="22"/>
          <w:szCs w:val="22"/>
        </w:rPr>
      </w:pPr>
      <w:r w:rsidRPr="00241357">
        <w:rPr>
          <w:b/>
          <w:sz w:val="22"/>
          <w:szCs w:val="22"/>
          <w:u w:val="single"/>
        </w:rPr>
        <w:t>Article 1</w:t>
      </w:r>
      <w:r w:rsidR="003D1107" w:rsidRPr="00241357">
        <w:rPr>
          <w:b/>
          <w:sz w:val="22"/>
          <w:szCs w:val="22"/>
          <w:u w:val="single"/>
        </w:rPr>
        <w:t>1</w:t>
      </w:r>
      <w:r w:rsidRPr="00241357">
        <w:rPr>
          <w:b/>
          <w:sz w:val="22"/>
          <w:szCs w:val="22"/>
          <w:u w:val="single"/>
        </w:rPr>
        <w:t xml:space="preserve"> </w:t>
      </w:r>
      <w:r w:rsidR="002670F9" w:rsidRPr="00241357">
        <w:rPr>
          <w:sz w:val="22"/>
          <w:szCs w:val="22"/>
        </w:rPr>
        <w:t xml:space="preserve">: </w:t>
      </w:r>
      <w:r w:rsidR="006528A0" w:rsidRPr="00241357">
        <w:rPr>
          <w:sz w:val="22"/>
          <w:szCs w:val="22"/>
        </w:rPr>
        <w:t xml:space="preserve">Monsieur le Maire de la commune, </w:t>
      </w:r>
      <w:r w:rsidR="00EF28F7" w:rsidRPr="00241357">
        <w:rPr>
          <w:sz w:val="22"/>
          <w:szCs w:val="22"/>
        </w:rPr>
        <w:t>Monsieur le Directeur</w:t>
      </w:r>
      <w:r w:rsidR="006528A0" w:rsidRPr="00241357">
        <w:rPr>
          <w:sz w:val="22"/>
          <w:szCs w:val="22"/>
        </w:rPr>
        <w:t xml:space="preserve"> Général des Services de la commune, et Monsieur le Chef de la Brigade</w:t>
      </w:r>
      <w:r w:rsidR="00E67E31">
        <w:rPr>
          <w:sz w:val="22"/>
          <w:szCs w:val="22"/>
        </w:rPr>
        <w:t xml:space="preserve"> territoriale</w:t>
      </w:r>
      <w:r w:rsidR="006528A0" w:rsidRPr="00241357">
        <w:rPr>
          <w:sz w:val="22"/>
          <w:szCs w:val="22"/>
        </w:rPr>
        <w:t xml:space="preserve"> de gendarmerie, sont chargés, chacun en ce qui les concerne, de l’exécution du présent arrêté.</w:t>
      </w:r>
    </w:p>
    <w:p w:rsidR="0023704C" w:rsidRPr="00241357" w:rsidRDefault="0023704C" w:rsidP="006B0F80">
      <w:pPr>
        <w:ind w:left="142"/>
        <w:jc w:val="both"/>
        <w:rPr>
          <w:sz w:val="22"/>
          <w:szCs w:val="22"/>
          <w:u w:val="single"/>
        </w:rPr>
      </w:pPr>
    </w:p>
    <w:p w:rsidR="002670F9" w:rsidRPr="00241357" w:rsidRDefault="002670F9" w:rsidP="00D4390A">
      <w:pPr>
        <w:jc w:val="both"/>
        <w:rPr>
          <w:sz w:val="22"/>
          <w:szCs w:val="22"/>
        </w:rPr>
      </w:pPr>
      <w:r w:rsidRPr="00241357">
        <w:rPr>
          <w:b/>
          <w:sz w:val="22"/>
          <w:szCs w:val="22"/>
          <w:u w:val="single"/>
        </w:rPr>
        <w:t xml:space="preserve">Article </w:t>
      </w:r>
      <w:r w:rsidR="0093256C" w:rsidRPr="00241357">
        <w:rPr>
          <w:b/>
          <w:sz w:val="22"/>
          <w:szCs w:val="22"/>
          <w:u w:val="single"/>
        </w:rPr>
        <w:t>1</w:t>
      </w:r>
      <w:r w:rsidR="003D1107" w:rsidRPr="00241357">
        <w:rPr>
          <w:b/>
          <w:sz w:val="22"/>
          <w:szCs w:val="22"/>
          <w:u w:val="single"/>
        </w:rPr>
        <w:t>2</w:t>
      </w:r>
      <w:r w:rsidR="003B610D" w:rsidRPr="00241357">
        <w:rPr>
          <w:b/>
          <w:sz w:val="22"/>
          <w:szCs w:val="22"/>
          <w:u w:val="single"/>
        </w:rPr>
        <w:t xml:space="preserve"> </w:t>
      </w:r>
      <w:r w:rsidRPr="00241357">
        <w:rPr>
          <w:sz w:val="22"/>
          <w:szCs w:val="22"/>
        </w:rPr>
        <w:t>: Ampliation d</w:t>
      </w:r>
      <w:r w:rsidR="00A91B7B" w:rsidRPr="00241357">
        <w:rPr>
          <w:sz w:val="22"/>
          <w:szCs w:val="22"/>
        </w:rPr>
        <w:t>u présent arrêté sera adressée</w:t>
      </w:r>
      <w:r w:rsidRPr="00241357">
        <w:rPr>
          <w:sz w:val="22"/>
          <w:szCs w:val="22"/>
        </w:rPr>
        <w:t xml:space="preserve"> :</w:t>
      </w:r>
    </w:p>
    <w:p w:rsidR="002670F9" w:rsidRPr="00241357" w:rsidRDefault="002670F9" w:rsidP="006B0F80">
      <w:pPr>
        <w:tabs>
          <w:tab w:val="left" w:pos="567"/>
        </w:tabs>
        <w:ind w:left="142"/>
        <w:jc w:val="both"/>
        <w:rPr>
          <w:sz w:val="22"/>
          <w:szCs w:val="22"/>
        </w:rPr>
      </w:pPr>
      <w:r w:rsidRPr="00241357">
        <w:rPr>
          <w:sz w:val="22"/>
          <w:szCs w:val="22"/>
        </w:rPr>
        <w:t xml:space="preserve">- </w:t>
      </w:r>
      <w:r w:rsidR="00A91B7B" w:rsidRPr="00241357">
        <w:rPr>
          <w:sz w:val="22"/>
          <w:szCs w:val="22"/>
        </w:rPr>
        <w:t xml:space="preserve">A </w:t>
      </w:r>
      <w:r w:rsidRPr="00241357">
        <w:rPr>
          <w:sz w:val="22"/>
          <w:szCs w:val="22"/>
        </w:rPr>
        <w:t xml:space="preserve">Monsieur le Chef de la </w:t>
      </w:r>
      <w:r w:rsidR="00533D87">
        <w:rPr>
          <w:sz w:val="22"/>
          <w:szCs w:val="22"/>
        </w:rPr>
        <w:t>b</w:t>
      </w:r>
      <w:r w:rsidRPr="00241357">
        <w:rPr>
          <w:sz w:val="22"/>
          <w:szCs w:val="22"/>
        </w:rPr>
        <w:t>rigade</w:t>
      </w:r>
      <w:r w:rsidR="00533D87">
        <w:rPr>
          <w:sz w:val="22"/>
          <w:szCs w:val="22"/>
        </w:rPr>
        <w:t xml:space="preserve"> territoriale</w:t>
      </w:r>
      <w:r w:rsidRPr="00241357">
        <w:rPr>
          <w:sz w:val="22"/>
          <w:szCs w:val="22"/>
        </w:rPr>
        <w:t xml:space="preserve"> de </w:t>
      </w:r>
      <w:r w:rsidR="00533D87">
        <w:rPr>
          <w:sz w:val="22"/>
          <w:szCs w:val="22"/>
        </w:rPr>
        <w:t>g</w:t>
      </w:r>
      <w:r w:rsidRPr="00241357">
        <w:rPr>
          <w:sz w:val="22"/>
          <w:szCs w:val="22"/>
        </w:rPr>
        <w:t xml:space="preserve">endarmerie de </w:t>
      </w:r>
      <w:proofErr w:type="spellStart"/>
      <w:r w:rsidR="00533D87">
        <w:rPr>
          <w:sz w:val="22"/>
          <w:szCs w:val="22"/>
        </w:rPr>
        <w:t>Jayat</w:t>
      </w:r>
      <w:proofErr w:type="spellEnd"/>
      <w:r w:rsidRPr="00241357">
        <w:rPr>
          <w:sz w:val="22"/>
          <w:szCs w:val="22"/>
        </w:rPr>
        <w:t>,</w:t>
      </w:r>
    </w:p>
    <w:p w:rsidR="00B85626" w:rsidRPr="00241357" w:rsidRDefault="00A86E01" w:rsidP="006B0F80">
      <w:pPr>
        <w:tabs>
          <w:tab w:val="left" w:pos="567"/>
        </w:tabs>
        <w:ind w:left="142"/>
        <w:jc w:val="both"/>
        <w:rPr>
          <w:sz w:val="22"/>
          <w:szCs w:val="22"/>
        </w:rPr>
      </w:pPr>
      <w:r w:rsidRPr="00241357">
        <w:rPr>
          <w:sz w:val="22"/>
          <w:szCs w:val="22"/>
        </w:rPr>
        <w:t xml:space="preserve">- </w:t>
      </w:r>
      <w:r w:rsidR="00A925CC" w:rsidRPr="00241357">
        <w:rPr>
          <w:sz w:val="22"/>
          <w:szCs w:val="22"/>
        </w:rPr>
        <w:t>Aux</w:t>
      </w:r>
      <w:r w:rsidRPr="00241357">
        <w:rPr>
          <w:sz w:val="22"/>
          <w:szCs w:val="22"/>
        </w:rPr>
        <w:t xml:space="preserve"> services techniques de la c</w:t>
      </w:r>
      <w:r w:rsidR="004135D1" w:rsidRPr="00241357">
        <w:rPr>
          <w:sz w:val="22"/>
          <w:szCs w:val="22"/>
        </w:rPr>
        <w:t>ommune de Montrevel-en-Bresse</w:t>
      </w:r>
      <w:r w:rsidR="00B85626" w:rsidRPr="00241357">
        <w:rPr>
          <w:sz w:val="22"/>
          <w:szCs w:val="22"/>
        </w:rPr>
        <w:t>,</w:t>
      </w:r>
    </w:p>
    <w:p w:rsidR="0093256C" w:rsidRPr="00C53315" w:rsidRDefault="0093256C" w:rsidP="006B0F80">
      <w:pPr>
        <w:tabs>
          <w:tab w:val="left" w:pos="567"/>
        </w:tabs>
        <w:ind w:left="142"/>
        <w:jc w:val="both"/>
        <w:rPr>
          <w:sz w:val="22"/>
          <w:szCs w:val="22"/>
        </w:rPr>
      </w:pPr>
      <w:r w:rsidRPr="00241357">
        <w:rPr>
          <w:sz w:val="22"/>
          <w:szCs w:val="22"/>
        </w:rPr>
        <w:t xml:space="preserve">- A Nadine </w:t>
      </w:r>
      <w:r w:rsidRPr="00C53315">
        <w:rPr>
          <w:sz w:val="22"/>
          <w:szCs w:val="22"/>
        </w:rPr>
        <w:t xml:space="preserve">RANSAY, ASVP, </w:t>
      </w:r>
    </w:p>
    <w:p w:rsidR="00661B1B" w:rsidRPr="00241357" w:rsidRDefault="00A91B7B" w:rsidP="00D4390A">
      <w:pPr>
        <w:ind w:left="142"/>
        <w:jc w:val="both"/>
        <w:rPr>
          <w:sz w:val="22"/>
          <w:szCs w:val="22"/>
        </w:rPr>
      </w:pPr>
      <w:r w:rsidRPr="00C53315">
        <w:rPr>
          <w:sz w:val="22"/>
          <w:szCs w:val="22"/>
        </w:rPr>
        <w:t xml:space="preserve">- A </w:t>
      </w:r>
      <w:r w:rsidR="00E67E31">
        <w:rPr>
          <w:color w:val="000000"/>
          <w:sz w:val="22"/>
          <w:szCs w:val="22"/>
        </w:rPr>
        <w:t>M. Théo PEUBEZ</w:t>
      </w:r>
      <w:r w:rsidR="005833E2">
        <w:rPr>
          <w:color w:val="000000"/>
          <w:sz w:val="22"/>
          <w:szCs w:val="22"/>
        </w:rPr>
        <w:t>.</w:t>
      </w:r>
      <w:bookmarkStart w:id="0" w:name="_GoBack"/>
      <w:bookmarkEnd w:id="0"/>
    </w:p>
    <w:p w:rsidR="0093123D" w:rsidRPr="00241357" w:rsidRDefault="0093123D" w:rsidP="006B0F80">
      <w:pPr>
        <w:ind w:left="142"/>
        <w:jc w:val="both"/>
        <w:rPr>
          <w:sz w:val="22"/>
          <w:szCs w:val="22"/>
          <w:u w:val="single"/>
        </w:rPr>
      </w:pPr>
    </w:p>
    <w:p w:rsidR="00610545" w:rsidRPr="00241357" w:rsidRDefault="00610545" w:rsidP="006B0F80">
      <w:pPr>
        <w:ind w:left="142"/>
        <w:jc w:val="both"/>
        <w:rPr>
          <w:sz w:val="22"/>
          <w:szCs w:val="22"/>
          <w:u w:val="single"/>
        </w:rPr>
      </w:pPr>
    </w:p>
    <w:p w:rsidR="0093123D" w:rsidRPr="00241357" w:rsidRDefault="0093123D" w:rsidP="006B0F80">
      <w:pPr>
        <w:ind w:left="142"/>
        <w:jc w:val="both"/>
        <w:rPr>
          <w:sz w:val="22"/>
          <w:szCs w:val="22"/>
          <w:u w:val="single"/>
        </w:rPr>
      </w:pPr>
    </w:p>
    <w:p w:rsidR="002670F9" w:rsidRPr="00241357" w:rsidRDefault="002670F9" w:rsidP="002670F9">
      <w:pPr>
        <w:ind w:left="4248"/>
        <w:jc w:val="both"/>
        <w:rPr>
          <w:sz w:val="22"/>
          <w:szCs w:val="22"/>
        </w:rPr>
      </w:pPr>
      <w:r w:rsidRPr="00241357">
        <w:rPr>
          <w:sz w:val="22"/>
          <w:szCs w:val="22"/>
        </w:rPr>
        <w:t>Montrevel</w:t>
      </w:r>
      <w:r w:rsidR="00D26282" w:rsidRPr="00241357">
        <w:rPr>
          <w:sz w:val="22"/>
          <w:szCs w:val="22"/>
        </w:rPr>
        <w:t>-en-Bresse</w:t>
      </w:r>
      <w:r w:rsidR="00D26282" w:rsidRPr="00D4390A">
        <w:rPr>
          <w:sz w:val="22"/>
          <w:szCs w:val="22"/>
        </w:rPr>
        <w:t xml:space="preserve">, </w:t>
      </w:r>
      <w:r w:rsidR="00376D09">
        <w:rPr>
          <w:sz w:val="22"/>
          <w:szCs w:val="22"/>
        </w:rPr>
        <w:t xml:space="preserve">le </w:t>
      </w:r>
      <w:r w:rsidR="00E67E31">
        <w:rPr>
          <w:sz w:val="22"/>
          <w:szCs w:val="22"/>
        </w:rPr>
        <w:t>21 juin 2024</w:t>
      </w:r>
    </w:p>
    <w:p w:rsidR="002670F9" w:rsidRPr="00241357" w:rsidRDefault="002670F9" w:rsidP="002670F9">
      <w:pPr>
        <w:jc w:val="both"/>
        <w:rPr>
          <w:sz w:val="22"/>
          <w:szCs w:val="22"/>
        </w:rPr>
      </w:pPr>
      <w:r w:rsidRPr="00241357">
        <w:rPr>
          <w:sz w:val="22"/>
          <w:szCs w:val="22"/>
        </w:rPr>
        <w:tab/>
      </w:r>
      <w:r w:rsidRPr="00241357">
        <w:rPr>
          <w:sz w:val="22"/>
          <w:szCs w:val="22"/>
        </w:rPr>
        <w:tab/>
      </w:r>
      <w:r w:rsidRPr="00241357">
        <w:rPr>
          <w:sz w:val="22"/>
          <w:szCs w:val="22"/>
        </w:rPr>
        <w:tab/>
      </w:r>
      <w:r w:rsidRPr="00241357">
        <w:rPr>
          <w:sz w:val="22"/>
          <w:szCs w:val="22"/>
        </w:rPr>
        <w:tab/>
      </w:r>
      <w:r w:rsidRPr="00241357">
        <w:rPr>
          <w:sz w:val="22"/>
          <w:szCs w:val="22"/>
        </w:rPr>
        <w:tab/>
      </w:r>
      <w:r w:rsidRPr="00241357">
        <w:rPr>
          <w:sz w:val="22"/>
          <w:szCs w:val="22"/>
        </w:rPr>
        <w:tab/>
        <w:t>Le Maire,</w:t>
      </w:r>
      <w:r w:rsidR="00D26282" w:rsidRPr="00241357">
        <w:rPr>
          <w:sz w:val="22"/>
          <w:szCs w:val="22"/>
        </w:rPr>
        <w:t xml:space="preserve"> </w:t>
      </w:r>
      <w:r w:rsidR="00116314">
        <w:rPr>
          <w:sz w:val="22"/>
          <w:szCs w:val="22"/>
        </w:rPr>
        <w:t>Jean-</w:t>
      </w:r>
      <w:r w:rsidR="00A52E59" w:rsidRPr="00241357">
        <w:rPr>
          <w:sz w:val="22"/>
          <w:szCs w:val="22"/>
        </w:rPr>
        <w:t>Yves BREVET</w:t>
      </w:r>
      <w:r w:rsidRPr="00241357">
        <w:rPr>
          <w:sz w:val="22"/>
          <w:szCs w:val="22"/>
        </w:rPr>
        <w:t xml:space="preserve"> </w:t>
      </w:r>
    </w:p>
    <w:p w:rsidR="00F05061" w:rsidRPr="00DD670E" w:rsidRDefault="00F05061" w:rsidP="00F05061">
      <w:pPr>
        <w:ind w:left="1080"/>
        <w:jc w:val="both"/>
        <w:rPr>
          <w:sz w:val="22"/>
          <w:szCs w:val="22"/>
        </w:rPr>
      </w:pPr>
    </w:p>
    <w:sectPr w:rsidR="00F05061" w:rsidRPr="00DD670E" w:rsidSect="00241357">
      <w:pgSz w:w="11906" w:h="16838"/>
      <w:pgMar w:top="567" w:right="84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330E7"/>
    <w:multiLevelType w:val="hybridMultilevel"/>
    <w:tmpl w:val="946A1270"/>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56B77209"/>
    <w:multiLevelType w:val="singleLevel"/>
    <w:tmpl w:val="103897F0"/>
    <w:lvl w:ilvl="0">
      <w:start w:val="6"/>
      <w:numFmt w:val="bullet"/>
      <w:lvlText w:val="-"/>
      <w:lvlJc w:val="left"/>
      <w:pPr>
        <w:tabs>
          <w:tab w:val="num" w:pos="360"/>
        </w:tabs>
        <w:ind w:left="360" w:hanging="360"/>
      </w:pPr>
      <w:rPr>
        <w:rFonts w:hint="default"/>
      </w:rPr>
    </w:lvl>
  </w:abstractNum>
  <w:abstractNum w:abstractNumId="2" w15:restartNumberingAfterBreak="0">
    <w:nsid w:val="629F464F"/>
    <w:multiLevelType w:val="hybridMultilevel"/>
    <w:tmpl w:val="85EACAE8"/>
    <w:lvl w:ilvl="0" w:tplc="BFDCE576">
      <w:start w:val="3"/>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639D37CF"/>
    <w:multiLevelType w:val="hybridMultilevel"/>
    <w:tmpl w:val="ACBC3A02"/>
    <w:lvl w:ilvl="0" w:tplc="9190B2FA">
      <w:start w:val="4"/>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7BD14A6"/>
    <w:multiLevelType w:val="hybridMultilevel"/>
    <w:tmpl w:val="9AF0676E"/>
    <w:lvl w:ilvl="0" w:tplc="8E2EEB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D8"/>
    <w:rsid w:val="00004471"/>
    <w:rsid w:val="00006FA4"/>
    <w:rsid w:val="00024917"/>
    <w:rsid w:val="00043E04"/>
    <w:rsid w:val="000603A1"/>
    <w:rsid w:val="00070F0A"/>
    <w:rsid w:val="00071867"/>
    <w:rsid w:val="00072117"/>
    <w:rsid w:val="0008587B"/>
    <w:rsid w:val="000A0108"/>
    <w:rsid w:val="000B1D42"/>
    <w:rsid w:val="000C0B61"/>
    <w:rsid w:val="000C5C89"/>
    <w:rsid w:val="000D0269"/>
    <w:rsid w:val="000D4908"/>
    <w:rsid w:val="000D615D"/>
    <w:rsid w:val="000F1A05"/>
    <w:rsid w:val="001045FD"/>
    <w:rsid w:val="00105632"/>
    <w:rsid w:val="00116314"/>
    <w:rsid w:val="00116977"/>
    <w:rsid w:val="0011735E"/>
    <w:rsid w:val="00125690"/>
    <w:rsid w:val="00166058"/>
    <w:rsid w:val="00175339"/>
    <w:rsid w:val="00197C82"/>
    <w:rsid w:val="001E47C2"/>
    <w:rsid w:val="001E6A95"/>
    <w:rsid w:val="0020285F"/>
    <w:rsid w:val="00215152"/>
    <w:rsid w:val="00217C6E"/>
    <w:rsid w:val="00224F9E"/>
    <w:rsid w:val="00225743"/>
    <w:rsid w:val="00232E57"/>
    <w:rsid w:val="00236CF7"/>
    <w:rsid w:val="0023704C"/>
    <w:rsid w:val="00241357"/>
    <w:rsid w:val="002448C2"/>
    <w:rsid w:val="002670F9"/>
    <w:rsid w:val="00272541"/>
    <w:rsid w:val="00274245"/>
    <w:rsid w:val="002A2789"/>
    <w:rsid w:val="002B525C"/>
    <w:rsid w:val="002C3E4F"/>
    <w:rsid w:val="002D7E14"/>
    <w:rsid w:val="002F01C9"/>
    <w:rsid w:val="002F45B8"/>
    <w:rsid w:val="00300B82"/>
    <w:rsid w:val="00324B78"/>
    <w:rsid w:val="00326502"/>
    <w:rsid w:val="00327AA4"/>
    <w:rsid w:val="00337BAF"/>
    <w:rsid w:val="00342C36"/>
    <w:rsid w:val="00342CD7"/>
    <w:rsid w:val="003509ED"/>
    <w:rsid w:val="00354E56"/>
    <w:rsid w:val="0037644A"/>
    <w:rsid w:val="00376D09"/>
    <w:rsid w:val="00380793"/>
    <w:rsid w:val="003A6604"/>
    <w:rsid w:val="003A7235"/>
    <w:rsid w:val="003B024E"/>
    <w:rsid w:val="003B4B1D"/>
    <w:rsid w:val="003B610D"/>
    <w:rsid w:val="003B63F5"/>
    <w:rsid w:val="003C1C05"/>
    <w:rsid w:val="003C5CF7"/>
    <w:rsid w:val="003C7F9F"/>
    <w:rsid w:val="003D1107"/>
    <w:rsid w:val="003D34F9"/>
    <w:rsid w:val="003E0EE6"/>
    <w:rsid w:val="003E5165"/>
    <w:rsid w:val="003E56CC"/>
    <w:rsid w:val="0040796B"/>
    <w:rsid w:val="0041037F"/>
    <w:rsid w:val="00410E05"/>
    <w:rsid w:val="004135D1"/>
    <w:rsid w:val="0045536C"/>
    <w:rsid w:val="0046788E"/>
    <w:rsid w:val="00471C9D"/>
    <w:rsid w:val="00474E54"/>
    <w:rsid w:val="00475303"/>
    <w:rsid w:val="00476B3E"/>
    <w:rsid w:val="004A21A2"/>
    <w:rsid w:val="004A42BB"/>
    <w:rsid w:val="004B7889"/>
    <w:rsid w:val="004D1DDC"/>
    <w:rsid w:val="004D452D"/>
    <w:rsid w:val="004D527B"/>
    <w:rsid w:val="00507F69"/>
    <w:rsid w:val="00510A94"/>
    <w:rsid w:val="00516A93"/>
    <w:rsid w:val="00516F80"/>
    <w:rsid w:val="00527C79"/>
    <w:rsid w:val="00533D87"/>
    <w:rsid w:val="0053795A"/>
    <w:rsid w:val="0055351C"/>
    <w:rsid w:val="005559AE"/>
    <w:rsid w:val="00561550"/>
    <w:rsid w:val="00572155"/>
    <w:rsid w:val="005743BC"/>
    <w:rsid w:val="005833E2"/>
    <w:rsid w:val="005A57DD"/>
    <w:rsid w:val="005A6C14"/>
    <w:rsid w:val="005A7E75"/>
    <w:rsid w:val="005B1B7F"/>
    <w:rsid w:val="005C297A"/>
    <w:rsid w:val="005C4B99"/>
    <w:rsid w:val="005D5F2B"/>
    <w:rsid w:val="005D7481"/>
    <w:rsid w:val="005E11E9"/>
    <w:rsid w:val="005F4664"/>
    <w:rsid w:val="006051EC"/>
    <w:rsid w:val="00610545"/>
    <w:rsid w:val="00612304"/>
    <w:rsid w:val="0062072E"/>
    <w:rsid w:val="00621085"/>
    <w:rsid w:val="006234A2"/>
    <w:rsid w:val="006244B6"/>
    <w:rsid w:val="006257C7"/>
    <w:rsid w:val="00625E59"/>
    <w:rsid w:val="00641B08"/>
    <w:rsid w:val="00641C76"/>
    <w:rsid w:val="00642B21"/>
    <w:rsid w:val="0064650E"/>
    <w:rsid w:val="006528A0"/>
    <w:rsid w:val="0065404F"/>
    <w:rsid w:val="00661B1B"/>
    <w:rsid w:val="00661E30"/>
    <w:rsid w:val="006621A5"/>
    <w:rsid w:val="0067026C"/>
    <w:rsid w:val="006735D4"/>
    <w:rsid w:val="00676FA4"/>
    <w:rsid w:val="006B07E6"/>
    <w:rsid w:val="006B0F80"/>
    <w:rsid w:val="006B639C"/>
    <w:rsid w:val="006C080D"/>
    <w:rsid w:val="006D6490"/>
    <w:rsid w:val="006E286B"/>
    <w:rsid w:val="006F230A"/>
    <w:rsid w:val="00722AD8"/>
    <w:rsid w:val="00726368"/>
    <w:rsid w:val="007266E0"/>
    <w:rsid w:val="00751F2B"/>
    <w:rsid w:val="00773F1F"/>
    <w:rsid w:val="00775888"/>
    <w:rsid w:val="007A0B55"/>
    <w:rsid w:val="007B1F45"/>
    <w:rsid w:val="007B7B12"/>
    <w:rsid w:val="007C4477"/>
    <w:rsid w:val="007C6B6F"/>
    <w:rsid w:val="007C6B9C"/>
    <w:rsid w:val="007E401E"/>
    <w:rsid w:val="007F1101"/>
    <w:rsid w:val="007F369D"/>
    <w:rsid w:val="007F5BB9"/>
    <w:rsid w:val="008248DA"/>
    <w:rsid w:val="00825AF8"/>
    <w:rsid w:val="00833234"/>
    <w:rsid w:val="00836173"/>
    <w:rsid w:val="00842A11"/>
    <w:rsid w:val="008461B6"/>
    <w:rsid w:val="00857CA8"/>
    <w:rsid w:val="00863085"/>
    <w:rsid w:val="008B40EB"/>
    <w:rsid w:val="008B6868"/>
    <w:rsid w:val="008C38FD"/>
    <w:rsid w:val="00906310"/>
    <w:rsid w:val="00907D48"/>
    <w:rsid w:val="00911455"/>
    <w:rsid w:val="0092713D"/>
    <w:rsid w:val="0093123D"/>
    <w:rsid w:val="0093256C"/>
    <w:rsid w:val="00941B65"/>
    <w:rsid w:val="00943AF8"/>
    <w:rsid w:val="00944AE9"/>
    <w:rsid w:val="00952D61"/>
    <w:rsid w:val="00971403"/>
    <w:rsid w:val="00974F88"/>
    <w:rsid w:val="0098742C"/>
    <w:rsid w:val="00987645"/>
    <w:rsid w:val="00992EB9"/>
    <w:rsid w:val="00995A5A"/>
    <w:rsid w:val="00995CA9"/>
    <w:rsid w:val="00996B44"/>
    <w:rsid w:val="009A0FF1"/>
    <w:rsid w:val="009A2382"/>
    <w:rsid w:val="009D06D8"/>
    <w:rsid w:val="009E3569"/>
    <w:rsid w:val="009E6548"/>
    <w:rsid w:val="00A2018B"/>
    <w:rsid w:val="00A3177A"/>
    <w:rsid w:val="00A3274D"/>
    <w:rsid w:val="00A32AD1"/>
    <w:rsid w:val="00A35995"/>
    <w:rsid w:val="00A456DB"/>
    <w:rsid w:val="00A5068A"/>
    <w:rsid w:val="00A52E59"/>
    <w:rsid w:val="00A6155E"/>
    <w:rsid w:val="00A64386"/>
    <w:rsid w:val="00A65910"/>
    <w:rsid w:val="00A66695"/>
    <w:rsid w:val="00A8659C"/>
    <w:rsid w:val="00A86E01"/>
    <w:rsid w:val="00A91B7B"/>
    <w:rsid w:val="00A925CC"/>
    <w:rsid w:val="00AE0866"/>
    <w:rsid w:val="00AF18A7"/>
    <w:rsid w:val="00AF1A35"/>
    <w:rsid w:val="00B0101F"/>
    <w:rsid w:val="00B242B9"/>
    <w:rsid w:val="00B27978"/>
    <w:rsid w:val="00B330E0"/>
    <w:rsid w:val="00B3325E"/>
    <w:rsid w:val="00B43CA3"/>
    <w:rsid w:val="00B43E03"/>
    <w:rsid w:val="00B459E9"/>
    <w:rsid w:val="00B47283"/>
    <w:rsid w:val="00B80612"/>
    <w:rsid w:val="00B8329B"/>
    <w:rsid w:val="00B85626"/>
    <w:rsid w:val="00B85F6D"/>
    <w:rsid w:val="00B93775"/>
    <w:rsid w:val="00BA0024"/>
    <w:rsid w:val="00BB6D2A"/>
    <w:rsid w:val="00BC1307"/>
    <w:rsid w:val="00BC1E64"/>
    <w:rsid w:val="00BC41F1"/>
    <w:rsid w:val="00BD1299"/>
    <w:rsid w:val="00BF2352"/>
    <w:rsid w:val="00BF5258"/>
    <w:rsid w:val="00C023B6"/>
    <w:rsid w:val="00C16413"/>
    <w:rsid w:val="00C36D02"/>
    <w:rsid w:val="00C36E54"/>
    <w:rsid w:val="00C53315"/>
    <w:rsid w:val="00C62EAF"/>
    <w:rsid w:val="00C644BF"/>
    <w:rsid w:val="00C840D4"/>
    <w:rsid w:val="00CB3CC4"/>
    <w:rsid w:val="00CB428A"/>
    <w:rsid w:val="00CF2B58"/>
    <w:rsid w:val="00CF388E"/>
    <w:rsid w:val="00D019D8"/>
    <w:rsid w:val="00D05F5C"/>
    <w:rsid w:val="00D13CE2"/>
    <w:rsid w:val="00D16248"/>
    <w:rsid w:val="00D222CB"/>
    <w:rsid w:val="00D26282"/>
    <w:rsid w:val="00D30031"/>
    <w:rsid w:val="00D403E2"/>
    <w:rsid w:val="00D4390A"/>
    <w:rsid w:val="00D51D90"/>
    <w:rsid w:val="00D5540B"/>
    <w:rsid w:val="00D57C53"/>
    <w:rsid w:val="00D73FEB"/>
    <w:rsid w:val="00D83ADA"/>
    <w:rsid w:val="00DA3164"/>
    <w:rsid w:val="00DD1395"/>
    <w:rsid w:val="00DD1600"/>
    <w:rsid w:val="00DD3D3F"/>
    <w:rsid w:val="00DD670E"/>
    <w:rsid w:val="00DD7368"/>
    <w:rsid w:val="00DF4667"/>
    <w:rsid w:val="00E04BAB"/>
    <w:rsid w:val="00E17F28"/>
    <w:rsid w:val="00E26779"/>
    <w:rsid w:val="00E3520B"/>
    <w:rsid w:val="00E3595D"/>
    <w:rsid w:val="00E3606B"/>
    <w:rsid w:val="00E44533"/>
    <w:rsid w:val="00E45396"/>
    <w:rsid w:val="00E56197"/>
    <w:rsid w:val="00E61F16"/>
    <w:rsid w:val="00E67E31"/>
    <w:rsid w:val="00E728AE"/>
    <w:rsid w:val="00EA1DD0"/>
    <w:rsid w:val="00EA77C3"/>
    <w:rsid w:val="00EC28CA"/>
    <w:rsid w:val="00EF28F7"/>
    <w:rsid w:val="00EF2BF9"/>
    <w:rsid w:val="00F0328E"/>
    <w:rsid w:val="00F05061"/>
    <w:rsid w:val="00F22A74"/>
    <w:rsid w:val="00F31654"/>
    <w:rsid w:val="00F318EE"/>
    <w:rsid w:val="00F57AAF"/>
    <w:rsid w:val="00F65590"/>
    <w:rsid w:val="00F74585"/>
    <w:rsid w:val="00F819E7"/>
    <w:rsid w:val="00F834F3"/>
    <w:rsid w:val="00F85063"/>
    <w:rsid w:val="00F93174"/>
    <w:rsid w:val="00F93207"/>
    <w:rsid w:val="00F97C23"/>
    <w:rsid w:val="00FA33D1"/>
    <w:rsid w:val="00FA695C"/>
    <w:rsid w:val="00FB12F4"/>
    <w:rsid w:val="00FC5C10"/>
    <w:rsid w:val="00FE1A76"/>
    <w:rsid w:val="00FF493F"/>
    <w:rsid w:val="00FF4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9B85E"/>
  <w15:docId w15:val="{36629B92-92B2-4089-8F9C-9CEFB4CA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41"/>
    <w:rPr>
      <w:sz w:val="24"/>
      <w:szCs w:val="24"/>
    </w:rPr>
  </w:style>
  <w:style w:type="paragraph" w:styleId="Titre1">
    <w:name w:val="heading 1"/>
    <w:basedOn w:val="Normal"/>
    <w:next w:val="Normal"/>
    <w:qFormat/>
    <w:rsid w:val="00272541"/>
    <w:pPr>
      <w:keepNext/>
      <w:ind w:left="1080"/>
      <w:jc w:val="center"/>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272541"/>
    <w:pPr>
      <w:ind w:left="2880"/>
    </w:pPr>
  </w:style>
  <w:style w:type="paragraph" w:styleId="Retraitcorpsdetexte2">
    <w:name w:val="Body Text Indent 2"/>
    <w:basedOn w:val="Normal"/>
    <w:link w:val="Retraitcorpsdetexte2Car"/>
    <w:rsid w:val="00272541"/>
    <w:pPr>
      <w:ind w:left="1080"/>
    </w:pPr>
  </w:style>
  <w:style w:type="paragraph" w:styleId="Textedebulles">
    <w:name w:val="Balloon Text"/>
    <w:basedOn w:val="Normal"/>
    <w:semiHidden/>
    <w:rsid w:val="00A64386"/>
    <w:rPr>
      <w:rFonts w:ascii="Tahoma" w:hAnsi="Tahoma" w:cs="Tahoma"/>
      <w:sz w:val="16"/>
      <w:szCs w:val="16"/>
    </w:rPr>
  </w:style>
  <w:style w:type="paragraph" w:styleId="Paragraphedeliste">
    <w:name w:val="List Paragraph"/>
    <w:basedOn w:val="Normal"/>
    <w:uiPriority w:val="34"/>
    <w:qFormat/>
    <w:rsid w:val="00DD670E"/>
    <w:pPr>
      <w:ind w:left="720"/>
      <w:contextualSpacing/>
    </w:pPr>
  </w:style>
  <w:style w:type="paragraph" w:customStyle="1" w:styleId="Default">
    <w:name w:val="Default"/>
    <w:rsid w:val="005A7E75"/>
    <w:pPr>
      <w:autoSpaceDE w:val="0"/>
      <w:autoSpaceDN w:val="0"/>
      <w:adjustRightInd w:val="0"/>
    </w:pPr>
    <w:rPr>
      <w:rFonts w:ascii="Arial" w:hAnsi="Arial" w:cs="Arial"/>
      <w:color w:val="000000"/>
      <w:sz w:val="24"/>
      <w:szCs w:val="24"/>
    </w:rPr>
  </w:style>
  <w:style w:type="character" w:customStyle="1" w:styleId="Retraitcorpsdetexte2Car">
    <w:name w:val="Retrait corps de texte 2 Car"/>
    <w:basedOn w:val="Policepardfaut"/>
    <w:link w:val="Retraitcorpsdetexte2"/>
    <w:rsid w:val="00274245"/>
    <w:rPr>
      <w:sz w:val="24"/>
      <w:szCs w:val="24"/>
    </w:rPr>
  </w:style>
  <w:style w:type="paragraph" w:customStyle="1" w:styleId="yiv7222218905msonormal">
    <w:name w:val="yiv7222218905msonormal"/>
    <w:basedOn w:val="Normal"/>
    <w:rsid w:val="008C38F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595730">
      <w:bodyDiv w:val="1"/>
      <w:marLeft w:val="0"/>
      <w:marRight w:val="0"/>
      <w:marTop w:val="0"/>
      <w:marBottom w:val="0"/>
      <w:divBdr>
        <w:top w:val="none" w:sz="0" w:space="0" w:color="auto"/>
        <w:left w:val="none" w:sz="0" w:space="0" w:color="auto"/>
        <w:bottom w:val="none" w:sz="0" w:space="0" w:color="auto"/>
        <w:right w:val="none" w:sz="0" w:space="0" w:color="auto"/>
      </w:divBdr>
    </w:div>
    <w:div w:id="1646277545">
      <w:bodyDiv w:val="1"/>
      <w:marLeft w:val="0"/>
      <w:marRight w:val="0"/>
      <w:marTop w:val="0"/>
      <w:marBottom w:val="0"/>
      <w:divBdr>
        <w:top w:val="none" w:sz="0" w:space="0" w:color="auto"/>
        <w:left w:val="none" w:sz="0" w:space="0" w:color="auto"/>
        <w:bottom w:val="none" w:sz="0" w:space="0" w:color="auto"/>
        <w:right w:val="none" w:sz="0" w:space="0" w:color="auto"/>
      </w:divBdr>
    </w:div>
    <w:div w:id="213949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1269</Words>
  <Characters>6678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Réglementation temporaire du stationnement et de la circulation sur la Place de la Résistance pendant le déroulement du marché</vt:lpstr>
    </vt:vector>
  </TitlesOfParts>
  <Company>Hewlett-Packard Company</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Réglementation temporaire du stationnement et de la circulation sur la Place de la Résistance pendant le déroulement du marché</dc:title>
  <dc:creator>Mairie de Montrevel</dc:creator>
  <cp:lastModifiedBy>LARDY Catherine</cp:lastModifiedBy>
  <cp:revision>5</cp:revision>
  <cp:lastPrinted>2024-06-21T15:15:00Z</cp:lastPrinted>
  <dcterms:created xsi:type="dcterms:W3CDTF">2024-06-21T15:06:00Z</dcterms:created>
  <dcterms:modified xsi:type="dcterms:W3CDTF">2024-06-21T15:17:00Z</dcterms:modified>
</cp:coreProperties>
</file>